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/>
        <w:drawing>
          <wp:inline distT="0" distB="0" distL="0" distR="0">
            <wp:extent cx="666750" cy="723900"/>
            <wp:effectExtent l="0" t="0" r="0" b="0"/>
            <wp:docPr id="1" name="Рисунок 1" descr="Z:\!Общая для Обмена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Z:\!Общая для Обмена\Герб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АДМИНИСТРАЦИЯ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ТОГУЧИНСКОГО РАЙОНА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НОВОСИБИРСКОЙ ОБЛАСТИ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r>
        <w:rPr>
          <w:rFonts w:cs="Times New Roman" w:ascii="Times New Roman" w:hAnsi="Times New Roman"/>
          <w:b/>
          <w:bCs/>
          <w:sz w:val="36"/>
          <w:szCs w:val="28"/>
        </w:rPr>
        <w:t>ПОСТАНОВЛЕНИЕ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от 11.02.2025 №104/П/93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г. Тогучин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Normal"/>
        <w:spacing w:lineRule="auto" w:line="240" w:before="0" w:after="0"/>
        <w:contextualSpacing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 внесении изменений в постановление администрации Тогучинского района Новосибирской области от 12.12.2019 №1356/П/93</w:t>
      </w:r>
    </w:p>
    <w:p>
      <w:pPr>
        <w:pStyle w:val="Normal"/>
        <w:spacing w:lineRule="auto" w:line="24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В связи с кадровыми изменениями, администрации Тогучинского района Новосибирской области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>ПОСТАНОВЛЯЕТ:</w:t>
      </w:r>
    </w:p>
    <w:p>
      <w:pPr>
        <w:pStyle w:val="ListParagraph"/>
        <w:tabs>
          <w:tab w:val="clear" w:pos="708"/>
          <w:tab w:val="left" w:pos="1134" w:leader="none"/>
          <w:tab w:val="left" w:pos="1560" w:leader="none"/>
        </w:tabs>
        <w:spacing w:lineRule="auto" w:line="240" w:before="0" w:after="0"/>
        <w:ind w:firstLine="360" w:left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     </w:t>
      </w:r>
      <w:r>
        <w:rPr>
          <w:rFonts w:cs="Times New Roman" w:ascii="Times New Roman" w:hAnsi="Times New Roman"/>
          <w:bCs/>
          <w:sz w:val="28"/>
          <w:szCs w:val="28"/>
        </w:rPr>
        <w:t xml:space="preserve">1. Внести изменение в постановление </w:t>
      </w:r>
      <w:r>
        <w:rPr>
          <w:rFonts w:cs="Times New Roman" w:ascii="Times New Roman" w:hAnsi="Times New Roman"/>
          <w:sz w:val="28"/>
          <w:szCs w:val="28"/>
        </w:rPr>
        <w:t>администрации Тогучинского района Новосибирской области от 12.12.2019 №1356/П/93 «Об утверждении состава и Положения о комиссии по делам несовершеннолетних и защите их прав Тогучинского района Новосибирской области (далее – Постановление):</w:t>
      </w:r>
    </w:p>
    <w:p>
      <w:pPr>
        <w:pStyle w:val="ListParagraph"/>
        <w:spacing w:lineRule="auto" w:line="240" w:before="0" w:after="0"/>
        <w:ind w:left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bCs/>
          <w:sz w:val="28"/>
          <w:szCs w:val="28"/>
        </w:rPr>
        <w:t>1.1. Приложение № 2 к Постановлению читать в новой прилагаемой редакции.</w:t>
      </w:r>
    </w:p>
    <w:p>
      <w:pPr>
        <w:pStyle w:val="ListParagraph"/>
        <w:tabs>
          <w:tab w:val="clear" w:pos="708"/>
          <w:tab w:val="left" w:pos="993" w:leader="none"/>
        </w:tabs>
        <w:spacing w:lineRule="auto" w:line="240" w:before="0" w:after="0"/>
        <w:ind w:firstLine="360" w:left="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eastAsia="zh-CN"/>
        </w:rPr>
        <w:t xml:space="preserve">    </w:t>
      </w:r>
      <w:r>
        <w:rPr>
          <w:rFonts w:cs="Times New Roman" w:ascii="Times New Roman" w:hAnsi="Times New Roman"/>
          <w:sz w:val="28"/>
          <w:szCs w:val="28"/>
          <w:lang w:eastAsia="zh-CN"/>
        </w:rPr>
        <w:t>2. Управлению делами администрации Тогучинского района Новосибирской области (Останина Т.Н.) опубликовать постановление в периодическом печатном издании органов местного самоуправления «Тогучинский Вестник» и разместить настоящее постановление на официальном сайте администрации Тогучинского района Новосибирской области.</w:t>
      </w:r>
    </w:p>
    <w:p>
      <w:pPr>
        <w:pStyle w:val="Normal"/>
        <w:tabs>
          <w:tab w:val="clear" w:pos="708"/>
          <w:tab w:val="left" w:pos="993" w:leader="none"/>
        </w:tabs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          </w:t>
      </w:r>
      <w:r>
        <w:rPr>
          <w:rFonts w:cs="Times New Roman" w:ascii="Times New Roman" w:hAnsi="Times New Roman"/>
          <w:bCs/>
          <w:sz w:val="28"/>
          <w:szCs w:val="28"/>
        </w:rPr>
        <w:t>3. Контроль за исполнением постановления возложить на заместителя главы администрации Тогучинского района Новосибирской области Боруто В.А.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tabs>
          <w:tab w:val="clear" w:pos="708"/>
          <w:tab w:val="left" w:pos="5790" w:leader="none"/>
        </w:tabs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Глава Тогучинского района            </w:t>
        <w:tab/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Новосибирской области             </w:t>
      </w:r>
      <w:r>
        <w:rPr>
          <w:color w:val="F6F5F0"/>
        </w:rPr>
        <w:t>[СТО ДЛЯ ПОДПИСИ</w:t>
      </w:r>
      <w:r>
        <w:rPr>
          <w:color w:val="F6F5F0"/>
          <w:sz w:val="28"/>
          <w:szCs w:val="28"/>
        </w:rPr>
        <w:t>]</w:t>
      </w:r>
      <w:r>
        <w:rPr>
          <w:rFonts w:eastAsia="Times New Roman" w:ascii="Times New Roman" w:hAnsi="Times New Roman"/>
          <w:sz w:val="28"/>
          <w:szCs w:val="28"/>
        </w:rPr>
        <w:t xml:space="preserve">                                         С.С. Пыхтин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  <w:t>Акименко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0"/>
          <w:szCs w:val="28"/>
        </w:rPr>
      </w:pPr>
      <w:r>
        <w:rPr>
          <w:rFonts w:cs="Times New Roman" w:ascii="Times New Roman" w:hAnsi="Times New Roman"/>
          <w:bCs/>
          <w:sz w:val="20"/>
          <w:szCs w:val="28"/>
        </w:rPr>
        <w:t>24-909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ПРИЛОЖЕНИЕ 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 постановлению администрации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Тогучинского района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Новосибирской области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от  11.02.2025  №  №104/П/93   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Состав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к</w:t>
      </w:r>
      <w:r>
        <w:rPr>
          <w:rFonts w:eastAsia="Times New Roman" w:cs="Times New Roman" w:ascii="Times New Roman" w:hAnsi="Times New Roman"/>
          <w:bCs/>
          <w:sz w:val="28"/>
          <w:szCs w:val="28"/>
        </w:rPr>
        <w:t>омиссии по делам несовершеннолетних и защите их прав Тогучинского района Новосибирской области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sz w:val="28"/>
          <w:szCs w:val="28"/>
        </w:rPr>
      </w:r>
    </w:p>
    <w:tbl>
      <w:tblPr>
        <w:tblpPr w:vertAnchor="text" w:horzAnchor="text" w:leftFromText="180" w:rightFromText="180" w:tblpX="0" w:tblpY="1"/>
        <w:tblOverlap w:val="never"/>
        <w:tblW w:w="9923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260"/>
        <w:gridCol w:w="311"/>
        <w:gridCol w:w="6352"/>
      </w:tblGrid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val="en-US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en-US"/>
              </w:rPr>
              <w:t>Боруто Владимир Александрович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заместитель главы администрации Тогучинского района Новосибирской области, председатель комиссии;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val="en-US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val="en-US"/>
              </w:rPr>
              <w:t>Лунева Анна Михайловна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  <w:lang w:val="en-US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  <w:lang w:val="en-US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начальник управления образования и молодежной политики администрации Тогучинского района Новосибирской области, заместитель председателя комиссии;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Рулькина Галина Анатольевна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начальник отдела опеки и попечительства администрации Тогучинского района Новосибирской области, заместитель председателя комиссии;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Болдырев Антон Александрович</w:t>
            </w:r>
          </w:p>
          <w:p>
            <w:pPr>
              <w:pStyle w:val="Normal"/>
              <w:spacing w:lineRule="auto" w:line="240" w:before="0" w:after="0"/>
              <w:ind w:right="-141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 xml:space="preserve">начальник Отдела МВД России по Тогучинскому району, подполковник полиции, </w:t>
            </w:r>
            <w:r>
              <w:rPr>
                <w:rFonts w:ascii="Times New Roman" w:hAnsi="Times New Roman"/>
                <w:sz w:val="28"/>
                <w:szCs w:val="28"/>
              </w:rPr>
              <w:t>заместитель председателя комиссии (по согласованию);</w:t>
            </w:r>
          </w:p>
        </w:tc>
      </w:tr>
      <w:tr>
        <w:trPr>
          <w:trHeight w:val="1004" w:hRule="atLeast"/>
        </w:trPr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Акименко Мария Викторовна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ответственный секретарь, главный специалист по делам несовершеннолетних администрации Тогучинского района Новосибирской области;</w:t>
            </w:r>
          </w:p>
        </w:tc>
      </w:tr>
      <w:tr>
        <w:trPr>
          <w:trHeight w:val="1004" w:hRule="atLeast"/>
        </w:trPr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Кузьмичева Оксана Александровна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начальник отдела социальной защиты населения администрации Тогучинского района Новосибирской области;</w:t>
            </w:r>
          </w:p>
        </w:tc>
      </w:tr>
      <w:tr>
        <w:trPr>
          <w:trHeight w:val="66" w:hRule="atLeast"/>
        </w:trPr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Ходанова Дарья Юрьевна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ведущий специалист по делам несовершеннолетних администрации Тогучинского района Новосибирской области;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Фролова Елена Викторовна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 xml:space="preserve">специалист 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 xml:space="preserve"> разряда по делам несовершеннолетних администрации Тогучинского района Новосибирской области;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Кимис Марина Викторовна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председатель Совета местного отделения РДДМ «Движение Первых» Тогучинского района Новосибирской области; (по согласованию);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Бакаевская Юлия Александровна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начальник филиала по Тогучинскому району ФКУ УИИ ГУФСИН России по Новосибирской области (по согласованию);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Карпушина Любовь Витальевна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  <w:tab w:val="left" w:pos="993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 xml:space="preserve">врач-психиатр детский участковый ГБУЗ НСО «Тогучинская ЦРБ» (по согласованию); 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Рябчикова Елена Алексеевна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главный врач ГБУЗ НСО «Тогучинская ЦРБ» (по согласованию);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Песегова Татьяна Леонидовна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Директор ГКУ НСО «Центр занятости населения Тогучинского района» (по согласованию);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Шарикалова Лариса Николаевна</w:t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  <w:t>руководитель Тогучинского филиала ГБОУ НСО «Областной центр диагностики и консультирования» (по согласованию).</w:t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bCs/>
                <w:sz w:val="28"/>
                <w:szCs w:val="28"/>
              </w:rPr>
            </w:r>
          </w:p>
        </w:tc>
      </w:tr>
      <w:tr>
        <w:trPr/>
        <w:tc>
          <w:tcPr>
            <w:tcW w:w="32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11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6352" w:type="dxa"/>
            <w:tcBorders/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09" w:leader="none"/>
                <w:tab w:val="left" w:pos="851" w:leader="none"/>
              </w:tabs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</w:rPr>
            </w:r>
          </w:p>
        </w:tc>
      </w:tr>
    </w:tbl>
    <w:p>
      <w:pPr>
        <w:pStyle w:val="Normal"/>
        <w:spacing w:lineRule="auto" w:line="240" w:before="0" w:after="0"/>
        <w:ind w:left="426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/>
        <w:br w:type="textWrapping" w:clear="all"/>
      </w:r>
    </w:p>
    <w:p>
      <w:pPr>
        <w:pStyle w:val="Normal"/>
        <w:tabs>
          <w:tab w:val="clear" w:pos="708"/>
          <w:tab w:val="left" w:pos="709" w:leader="none"/>
        </w:tabs>
        <w:spacing w:lineRule="auto" w:line="240" w:before="0" w:after="0"/>
        <w:ind w:firstLine="284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sz w:val="28"/>
          <w:szCs w:val="28"/>
        </w:rPr>
      </w:r>
    </w:p>
    <w:p>
      <w:pPr>
        <w:pStyle w:val="Normal"/>
        <w:tabs>
          <w:tab w:val="clear" w:pos="708"/>
          <w:tab w:val="left" w:pos="709" w:leader="none"/>
        </w:tabs>
        <w:spacing w:lineRule="auto" w:line="240" w:before="0" w:after="0"/>
        <w:ind w:firstLine="284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widowControl w:val="false"/>
        <w:tabs>
          <w:tab w:val="clear" w:pos="708"/>
          <w:tab w:val="left" w:pos="1134" w:leader="none"/>
        </w:tabs>
        <w:spacing w:lineRule="auto" w:line="240" w:before="0" w:after="0"/>
        <w:ind w:firstLine="709" w:left="0"/>
        <w:contextualSpacing/>
        <w:jc w:val="both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</w:r>
    </w:p>
    <w:p>
      <w:pPr>
        <w:pStyle w:val="Normal"/>
        <w:widowControl w:val="false"/>
        <w:spacing w:lineRule="auto" w:line="240" w:before="0" w:after="0"/>
        <w:ind w:firstLine="540"/>
        <w:jc w:val="both"/>
        <w:rPr>
          <w:rFonts w:ascii="Times New Roman" w:hAnsi="Times New Roman" w:cs="Times New Roman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sz w:val="28"/>
          <w:szCs w:val="28"/>
          <w:shd w:fill="FFFFFF" w:val="clear"/>
        </w:rPr>
      </w:r>
    </w:p>
    <w:p>
      <w:pPr>
        <w:pStyle w:val="Normal"/>
        <w:widowControl w:val="false"/>
        <w:spacing w:lineRule="auto" w:line="240" w:before="0" w:after="0"/>
        <w:ind w:firstLine="540"/>
        <w:jc w:val="both"/>
        <w:rPr>
          <w:rFonts w:ascii="Times New Roman" w:hAnsi="Times New Roman" w:cs="Times New Roman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sz w:val="28"/>
          <w:szCs w:val="28"/>
          <w:shd w:fill="FFFFFF" w:val="clear"/>
        </w:rPr>
      </w:r>
    </w:p>
    <w:p>
      <w:pPr>
        <w:pStyle w:val="Normal"/>
        <w:spacing w:before="0" w:after="200"/>
        <w:rPr/>
      </w:pPr>
      <w:r>
        <w:rPr/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1418" w:right="567" w:gutter="0" w:header="709" w:top="1134" w:footer="0" w:bottom="1134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929546540"/>
    </w:sdtPr>
    <w:sdtContent>
      <w:p>
        <w:pPr>
          <w:pStyle w:val="Header"/>
          <w:jc w:val="center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3</w:t>
        </w:r>
        <w:r>
          <w:rPr/>
          <w:fldChar w:fldCharType="end"/>
        </w:r>
      </w:p>
    </w:sdtContent>
  </w:sdt>
  <w:p>
    <w:pPr>
      <w:pStyle w:val="Header"/>
      <w:jc w:val="cent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tabs>
        <w:tab w:val="clear" w:pos="4677"/>
        <w:tab w:val="clear" w:pos="9355"/>
        <w:tab w:val="left" w:pos="3870" w:leader="none"/>
      </w:tabs>
      <w:jc w:val="cent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e52cc8"/>
    <w:pPr>
      <w:widowControl/>
      <w:bidi w:val="0"/>
      <w:spacing w:lineRule="auto" w:line="276" w:before="0" w:after="200"/>
      <w:jc w:val="left"/>
    </w:pPr>
    <w:rPr>
      <w:rFonts w:eastAsia="" w:eastAsiaTheme="minorEastAsia" w:ascii="Calibri" w:hAnsi="Calibri" w:cs=""/>
      <w:color w:val="auto"/>
      <w:kern w:val="0"/>
      <w:sz w:val="22"/>
      <w:szCs w:val="22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uiPriority w:val="99"/>
    <w:qFormat/>
    <w:rsid w:val="00e52cc8"/>
    <w:rPr>
      <w:rFonts w:eastAsia="" w:eastAsiaTheme="minorEastAsia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e52cc8"/>
    <w:rPr>
      <w:color w:val="0000FF"/>
      <w:u w:val="single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e52cc8"/>
    <w:pPr>
      <w:spacing w:before="0" w:after="200"/>
      <w:ind w:left="720"/>
      <w:contextualSpacing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4"/>
    <w:uiPriority w:val="99"/>
    <w:unhideWhenUsed/>
    <w:rsid w:val="00e52cc8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1" w:customStyle="1">
    <w:name w:val="s_1"/>
    <w:basedOn w:val="Normal"/>
    <w:qFormat/>
    <w:rsid w:val="00e52cc8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Style17">
    <w:name w:val="Содержимое врезки"/>
    <w:basedOn w:val="Normal"/>
    <w:qFormat/>
    <w:pPr/>
    <w:rPr/>
  </w:style>
  <w:style w:type="numbering" w:styleId="Style18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BC3216-93AC-4270-A723-454944D18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LibreOffice/24.8.5.2$Windows_X86_64 LibreOffice_project/fddf2685c70b461e7832239a0162a77216259f22</Application>
  <AppVersion>15.0000</AppVersion>
  <Pages>3</Pages>
  <Words>380</Words>
  <Characters>2982</Characters>
  <CharactersWithSpaces>3490</CharactersWithSpaces>
  <Paragraphs>69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2024-07-22T02:50:00Z</dcterms:created>
  <dc:creator>Administrator</dc:creator>
  <dc:description/>
  <dc:language>ru-RU</dc:language>
  <cp:lastModifiedBy/>
  <dcterms:modified xsi:type="dcterms:W3CDTF">2025-03-06T20:29:12Z</dcterms:modified>
  <cp:revision>29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