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1D9" w:rsidRPr="0039598B" w:rsidRDefault="004771D9" w:rsidP="004771D9">
      <w:pPr>
        <w:pStyle w:val="FR4"/>
        <w:spacing w:before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Общество с ограниченной ответственностью</w:t>
      </w:r>
    </w:p>
    <w:p w:rsidR="004771D9" w:rsidRPr="0039598B" w:rsidRDefault="004771D9" w:rsidP="004771D9">
      <w:pPr>
        <w:pStyle w:val="FR4"/>
        <w:spacing w:before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82843" cy="876427"/>
            <wp:effectExtent l="0" t="0" r="0" b="0"/>
            <wp:docPr id="8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5982843" cy="87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1D9" w:rsidRPr="0039598B" w:rsidRDefault="004771D9" w:rsidP="004771D9">
      <w:pPr>
        <w:pStyle w:val="FR4"/>
        <w:spacing w:before="12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12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12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39598B">
        <w:rPr>
          <w:rFonts w:ascii="Times New Roman" w:hAnsi="Times New Roman" w:cs="Times New Roman"/>
          <w:sz w:val="28"/>
          <w:szCs w:val="28"/>
        </w:rPr>
        <w:t xml:space="preserve">«Строительство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отпаечной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двухцепной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598B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39598B">
        <w:rPr>
          <w:rFonts w:ascii="Times New Roman" w:hAnsi="Times New Roman" w:cs="Times New Roman"/>
          <w:sz w:val="28"/>
          <w:szCs w:val="28"/>
        </w:rPr>
        <w:t xml:space="preserve"> 110 кВ от ВЛ 110 кВ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Мурлыткино-Тогучин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с отпайкой на ПС Березовская (П-3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Мурлыткино-Тогучин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) и ВЛ 110 кВ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Мурлыткино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Изылинка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с отпайкой на ПС Березовская (П-4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Мурлыткино-Изылинка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технологичесмкого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присоединения ПС 110 кВ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Мезениха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>»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 w:righ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ПРОЕКТ ПЛАНИРОВКИ ТЕРРИТОРИИ И ПРОЕКТ МЕЖЕВАНИЯ ТЕРРИТОРИИ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 xml:space="preserve">ТОМ </w:t>
      </w:r>
      <w:r w:rsidRPr="0039598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Проект межевания территории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Материалы по обоснованию проекта межевания территории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П-ОС-23-93.ППТ и ПМТ</w:t>
      </w: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113" w:rsidRPr="0039598B" w:rsidRDefault="004771D9" w:rsidP="004771D9">
      <w:pPr>
        <w:pStyle w:val="s1"/>
        <w:shd w:val="clear" w:color="auto" w:fill="FFFFFF"/>
        <w:spacing w:before="0" w:beforeAutospacing="0" w:after="0" w:afterAutospacing="0"/>
        <w:ind w:firstLine="284"/>
        <w:jc w:val="center"/>
        <w:outlineLvl w:val="1"/>
        <w:rPr>
          <w:color w:val="464C55"/>
          <w:sz w:val="28"/>
          <w:szCs w:val="28"/>
        </w:rPr>
        <w:sectPr w:rsidR="00416113" w:rsidRPr="0039598B" w:rsidSect="00416113">
          <w:pgSz w:w="11906" w:h="16838" w:code="9"/>
          <w:pgMar w:top="397" w:right="397" w:bottom="397" w:left="1134" w:header="284" w:footer="1134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docGrid w:linePitch="360"/>
        </w:sectPr>
      </w:pPr>
      <w:r w:rsidRPr="0039598B">
        <w:rPr>
          <w:b/>
          <w:sz w:val="28"/>
          <w:szCs w:val="28"/>
        </w:rPr>
        <w:t>г. Москва 2023 г.</w:t>
      </w:r>
    </w:p>
    <w:p w:rsidR="004771D9" w:rsidRPr="0039598B" w:rsidRDefault="004771D9" w:rsidP="004771D9">
      <w:pPr>
        <w:pStyle w:val="FR4"/>
        <w:spacing w:before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lastRenderedPageBreak/>
        <w:t>Общество с ограниченной ответственностью</w:t>
      </w:r>
    </w:p>
    <w:p w:rsidR="004771D9" w:rsidRPr="0039598B" w:rsidRDefault="004771D9" w:rsidP="004771D9">
      <w:pPr>
        <w:pStyle w:val="FR4"/>
        <w:spacing w:before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82843" cy="876427"/>
            <wp:effectExtent l="0" t="0" r="0" b="0"/>
            <wp:docPr id="9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5982843" cy="87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1D9" w:rsidRPr="0039598B" w:rsidRDefault="004771D9" w:rsidP="004771D9">
      <w:pPr>
        <w:pStyle w:val="FR4"/>
        <w:spacing w:before="120" w:line="240" w:lineRule="auto"/>
        <w:rPr>
          <w:rFonts w:ascii="Times New Roman" w:hAnsi="Times New Roman" w:cs="Times New Roman"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39598B">
        <w:rPr>
          <w:rFonts w:ascii="Times New Roman" w:hAnsi="Times New Roman" w:cs="Times New Roman"/>
          <w:sz w:val="28"/>
          <w:szCs w:val="28"/>
        </w:rPr>
        <w:t xml:space="preserve">«Строительство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отпаечной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двухцепной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598B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39598B">
        <w:rPr>
          <w:rFonts w:ascii="Times New Roman" w:hAnsi="Times New Roman" w:cs="Times New Roman"/>
          <w:sz w:val="28"/>
          <w:szCs w:val="28"/>
        </w:rPr>
        <w:t xml:space="preserve"> 110 кВ от ВЛ 110 кВ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Мурлыткино-Тогучин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с отпайкой на ПС Березовская (П-3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Мурлыткино-Тогучин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) и ВЛ 110 кВ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Мурлыткино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Изылинка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с отпайкой на ПС Березовская (П-4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Мурлыткино-Изылинка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технологичесмкого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 xml:space="preserve"> присоединения ПС 110 кВ </w:t>
      </w:r>
      <w:proofErr w:type="spellStart"/>
      <w:r w:rsidRPr="0039598B">
        <w:rPr>
          <w:rFonts w:ascii="Times New Roman" w:hAnsi="Times New Roman" w:cs="Times New Roman"/>
          <w:sz w:val="28"/>
          <w:szCs w:val="28"/>
        </w:rPr>
        <w:t>Мезениха</w:t>
      </w:r>
      <w:proofErr w:type="spellEnd"/>
      <w:r w:rsidRPr="0039598B">
        <w:rPr>
          <w:rFonts w:ascii="Times New Roman" w:hAnsi="Times New Roman" w:cs="Times New Roman"/>
          <w:sz w:val="28"/>
          <w:szCs w:val="28"/>
        </w:rPr>
        <w:t>»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 w:righ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ПРОЕКТ ПЛАНИРОВКИ ТЕРРИТОРИИ И ПРОЕКТ МЕЖЕВАНИЯ ТЕРРИТОРИИ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B84906" w:rsidRPr="0039598B" w:rsidRDefault="00B84906" w:rsidP="00B84906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 xml:space="preserve">ТОМ </w:t>
      </w:r>
      <w:r w:rsidRPr="0039598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B84906" w:rsidRPr="0039598B" w:rsidRDefault="00B84906" w:rsidP="00B84906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B84906" w:rsidRPr="0039598B" w:rsidRDefault="00B84906" w:rsidP="00B84906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Проект межевания территории</w:t>
      </w:r>
    </w:p>
    <w:p w:rsidR="00B84906" w:rsidRPr="0039598B" w:rsidRDefault="00B84906" w:rsidP="00B84906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B84906" w:rsidRPr="0039598B" w:rsidRDefault="00B84906" w:rsidP="00B84906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B84906" w:rsidRPr="0039598B" w:rsidRDefault="00B84906" w:rsidP="00B84906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Материалы по обоснованию проекта межевания территории</w:t>
      </w:r>
    </w:p>
    <w:p w:rsidR="00B84906" w:rsidRPr="0039598B" w:rsidRDefault="00B84906" w:rsidP="00B84906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B84906" w:rsidRPr="0039598B" w:rsidRDefault="00B84906" w:rsidP="00B84906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>П-ОС-23-93.ППТ и ПМТ</w:t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3258184</wp:posOffset>
            </wp:positionH>
            <wp:positionV relativeFrom="paragraph">
              <wp:posOffset>186690</wp:posOffset>
            </wp:positionV>
            <wp:extent cx="1171575" cy="742950"/>
            <wp:effectExtent l="0" t="0" r="0" b="0"/>
            <wp:wrapNone/>
            <wp:docPr id="10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1171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spacing w:before="0" w:line="240" w:lineRule="auto"/>
        <w:ind w:left="278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                                    </w:t>
      </w:r>
      <w:r w:rsidR="0039598B" w:rsidRPr="00930CE8">
        <w:rPr>
          <w:rFonts w:ascii="Times New Roman" w:hAnsi="Times New Roman" w:cs="Times New Roman"/>
          <w:b/>
          <w:sz w:val="28"/>
          <w:szCs w:val="28"/>
        </w:rPr>
        <w:tab/>
      </w:r>
      <w:r w:rsidR="0039598B" w:rsidRPr="00930CE8">
        <w:rPr>
          <w:rFonts w:ascii="Times New Roman" w:hAnsi="Times New Roman" w:cs="Times New Roman"/>
          <w:b/>
          <w:sz w:val="28"/>
          <w:szCs w:val="28"/>
        </w:rPr>
        <w:tab/>
      </w:r>
      <w:r w:rsidR="0039598B" w:rsidRPr="00930CE8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39598B">
        <w:rPr>
          <w:rFonts w:ascii="Times New Roman" w:hAnsi="Times New Roman" w:cs="Times New Roman"/>
          <w:b/>
          <w:sz w:val="28"/>
          <w:szCs w:val="28"/>
        </w:rPr>
        <w:t>Синюков</w:t>
      </w:r>
      <w:proofErr w:type="spellEnd"/>
      <w:r w:rsidRPr="0039598B">
        <w:rPr>
          <w:rFonts w:ascii="Times New Roman" w:hAnsi="Times New Roman" w:cs="Times New Roman"/>
          <w:b/>
          <w:sz w:val="28"/>
          <w:szCs w:val="28"/>
        </w:rPr>
        <w:t xml:space="preserve"> Н. Н.</w:t>
      </w:r>
    </w:p>
    <w:p w:rsidR="004771D9" w:rsidRPr="0039598B" w:rsidRDefault="004771D9" w:rsidP="004771D9">
      <w:pPr>
        <w:pStyle w:val="FR4"/>
        <w:spacing w:before="0" w:line="240" w:lineRule="auto"/>
        <w:ind w:left="278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3041650</wp:posOffset>
            </wp:positionH>
            <wp:positionV relativeFrom="paragraph">
              <wp:posOffset>1270</wp:posOffset>
            </wp:positionV>
            <wp:extent cx="1495425" cy="695325"/>
            <wp:effectExtent l="0" t="0" r="0" b="0"/>
            <wp:wrapNone/>
            <wp:docPr id="11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1495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71D9" w:rsidRPr="0039598B" w:rsidRDefault="004771D9" w:rsidP="004771D9">
      <w:pPr>
        <w:pStyle w:val="FR4"/>
        <w:spacing w:before="0" w:line="240" w:lineRule="auto"/>
        <w:ind w:left="278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9598B">
        <w:rPr>
          <w:rFonts w:ascii="Times New Roman" w:hAnsi="Times New Roman" w:cs="Times New Roman"/>
          <w:b/>
          <w:sz w:val="28"/>
          <w:szCs w:val="28"/>
        </w:rPr>
        <w:t xml:space="preserve">ГИП                                                        </w:t>
      </w:r>
      <w:r w:rsidR="0039598B" w:rsidRPr="00930CE8">
        <w:rPr>
          <w:rFonts w:ascii="Times New Roman" w:hAnsi="Times New Roman" w:cs="Times New Roman"/>
          <w:b/>
          <w:sz w:val="28"/>
          <w:szCs w:val="28"/>
        </w:rPr>
        <w:tab/>
      </w:r>
      <w:r w:rsidR="0039598B" w:rsidRPr="00930CE8">
        <w:rPr>
          <w:rFonts w:ascii="Times New Roman" w:hAnsi="Times New Roman" w:cs="Times New Roman"/>
          <w:b/>
          <w:sz w:val="28"/>
          <w:szCs w:val="28"/>
        </w:rPr>
        <w:tab/>
      </w:r>
      <w:r w:rsidR="0039598B" w:rsidRPr="00930CE8">
        <w:rPr>
          <w:rFonts w:ascii="Times New Roman" w:hAnsi="Times New Roman" w:cs="Times New Roman"/>
          <w:b/>
          <w:sz w:val="28"/>
          <w:szCs w:val="28"/>
        </w:rPr>
        <w:tab/>
      </w:r>
      <w:r w:rsidR="0039598B" w:rsidRPr="00930CE8">
        <w:rPr>
          <w:rFonts w:ascii="Times New Roman" w:hAnsi="Times New Roman" w:cs="Times New Roman"/>
          <w:b/>
          <w:sz w:val="28"/>
          <w:szCs w:val="28"/>
        </w:rPr>
        <w:tab/>
      </w:r>
      <w:r w:rsidR="0039598B" w:rsidRPr="00930CE8">
        <w:rPr>
          <w:rFonts w:ascii="Times New Roman" w:hAnsi="Times New Roman" w:cs="Times New Roman"/>
          <w:b/>
          <w:sz w:val="28"/>
          <w:szCs w:val="28"/>
        </w:rPr>
        <w:tab/>
      </w:r>
      <w:r w:rsidRPr="0039598B">
        <w:rPr>
          <w:rFonts w:ascii="Times New Roman" w:hAnsi="Times New Roman" w:cs="Times New Roman"/>
          <w:b/>
          <w:sz w:val="28"/>
          <w:szCs w:val="28"/>
        </w:rPr>
        <w:t xml:space="preserve"> Головачев А. М.</w:t>
      </w: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771D9" w:rsidRPr="0039598B" w:rsidRDefault="004771D9" w:rsidP="004771D9">
      <w:pPr>
        <w:pStyle w:val="FR4"/>
        <w:tabs>
          <w:tab w:val="left" w:pos="1418"/>
          <w:tab w:val="left" w:pos="7797"/>
        </w:tabs>
        <w:spacing w:before="0" w:line="240" w:lineRule="auto"/>
        <w:ind w:left="278"/>
        <w:rPr>
          <w:rFonts w:ascii="Times New Roman" w:hAnsi="Times New Roman" w:cs="Times New Roman"/>
          <w:b/>
          <w:sz w:val="28"/>
          <w:szCs w:val="28"/>
        </w:rPr>
      </w:pPr>
    </w:p>
    <w:p w:rsidR="00416113" w:rsidRPr="0039598B" w:rsidRDefault="004771D9" w:rsidP="004771D9">
      <w:pPr>
        <w:pStyle w:val="s1"/>
        <w:shd w:val="clear" w:color="auto" w:fill="FFFFFF"/>
        <w:spacing w:before="0" w:beforeAutospacing="0" w:after="0" w:afterAutospacing="0"/>
        <w:ind w:firstLine="284"/>
        <w:jc w:val="center"/>
        <w:outlineLvl w:val="1"/>
        <w:rPr>
          <w:color w:val="464C55"/>
          <w:sz w:val="28"/>
          <w:szCs w:val="28"/>
        </w:rPr>
        <w:sectPr w:rsidR="00416113" w:rsidRPr="0039598B" w:rsidSect="00416113">
          <w:footerReference w:type="default" r:id="rId11"/>
          <w:pgSz w:w="11906" w:h="16838" w:code="9"/>
          <w:pgMar w:top="397" w:right="397" w:bottom="397" w:left="1134" w:header="284" w:footer="1134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docGrid w:linePitch="360"/>
        </w:sectPr>
      </w:pPr>
      <w:r w:rsidRPr="0039598B">
        <w:rPr>
          <w:b/>
          <w:sz w:val="28"/>
          <w:szCs w:val="28"/>
        </w:rPr>
        <w:t>г. Москва 2023г.</w:t>
      </w:r>
    </w:p>
    <w:p w:rsidR="00416113" w:rsidRPr="0039598B" w:rsidRDefault="00416113" w:rsidP="004771D9">
      <w:pPr>
        <w:pStyle w:val="s1"/>
        <w:shd w:val="clear" w:color="auto" w:fill="FFFFFF"/>
        <w:spacing w:before="0" w:beforeAutospacing="0" w:after="0" w:afterAutospacing="0"/>
        <w:ind w:firstLine="284"/>
        <w:jc w:val="both"/>
        <w:rPr>
          <w:color w:val="464C55"/>
          <w:sz w:val="28"/>
          <w:szCs w:val="28"/>
        </w:rPr>
      </w:pPr>
    </w:p>
    <w:p w:rsidR="00F4286F" w:rsidRPr="0039598B" w:rsidRDefault="00F4286F" w:rsidP="004771D9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outlineLvl w:val="0"/>
        <w:rPr>
          <w:color w:val="464C55"/>
          <w:sz w:val="28"/>
          <w:szCs w:val="28"/>
        </w:rPr>
      </w:pPr>
      <w:r w:rsidRPr="0039598B">
        <w:rPr>
          <w:color w:val="464C55"/>
          <w:sz w:val="28"/>
          <w:szCs w:val="28"/>
        </w:rPr>
        <w:t>Раздел 4 "Материалы по обоснованию проекта межевания территории. Пояснительная записка"</w:t>
      </w:r>
    </w:p>
    <w:p w:rsidR="003C1623" w:rsidRPr="0039598B" w:rsidRDefault="003C1623" w:rsidP="004771D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</w:p>
    <w:p w:rsidR="00F4286F" w:rsidRPr="0039598B" w:rsidRDefault="00F4286F" w:rsidP="004771D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  <w:r w:rsidRPr="0039598B">
        <w:rPr>
          <w:color w:val="464C55"/>
          <w:sz w:val="28"/>
          <w:szCs w:val="28"/>
        </w:rPr>
        <w:t>а) 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</w:r>
    </w:p>
    <w:p w:rsidR="00F4286F" w:rsidRPr="0039598B" w:rsidRDefault="00F4286F" w:rsidP="004771D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  <w:r w:rsidRPr="0039598B">
        <w:rPr>
          <w:color w:val="464C55"/>
          <w:sz w:val="28"/>
          <w:szCs w:val="28"/>
        </w:rPr>
        <w:t>Раздел не разрабатывался, проектом межевания не предусмотрено образование земельных</w:t>
      </w:r>
      <w:r w:rsidR="00930CE8">
        <w:rPr>
          <w:color w:val="464C55"/>
          <w:sz w:val="28"/>
          <w:szCs w:val="28"/>
        </w:rPr>
        <w:t xml:space="preserve"> </w:t>
      </w:r>
      <w:r w:rsidRPr="0039598B">
        <w:rPr>
          <w:color w:val="464C55"/>
          <w:sz w:val="28"/>
          <w:szCs w:val="28"/>
        </w:rPr>
        <w:t>участков</w:t>
      </w:r>
    </w:p>
    <w:p w:rsidR="003C1623" w:rsidRPr="0039598B" w:rsidRDefault="003C1623" w:rsidP="004771D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</w:p>
    <w:p w:rsidR="00F4286F" w:rsidRPr="0039598B" w:rsidRDefault="00F4286F" w:rsidP="004771D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  <w:r w:rsidRPr="0039598B">
        <w:rPr>
          <w:color w:val="464C55"/>
          <w:sz w:val="28"/>
          <w:szCs w:val="28"/>
        </w:rPr>
        <w:t>б) обоснование способа образования земельного участка</w:t>
      </w:r>
    </w:p>
    <w:p w:rsidR="00F4286F" w:rsidRPr="0039598B" w:rsidRDefault="00F4286F" w:rsidP="004771D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  <w:r w:rsidRPr="0039598B">
        <w:rPr>
          <w:color w:val="464C55"/>
          <w:sz w:val="28"/>
          <w:szCs w:val="28"/>
        </w:rPr>
        <w:t>Раздел не разрабатывался, проектом межевания не предусмотрено образование земельных участков</w:t>
      </w:r>
    </w:p>
    <w:p w:rsidR="00F4286F" w:rsidRPr="0039598B" w:rsidRDefault="00F4286F" w:rsidP="004771D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</w:p>
    <w:p w:rsidR="00F4286F" w:rsidRPr="0039598B" w:rsidRDefault="00F4286F" w:rsidP="004771D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  <w:r w:rsidRPr="0039598B">
        <w:rPr>
          <w:color w:val="464C55"/>
          <w:sz w:val="28"/>
          <w:szCs w:val="28"/>
        </w:rPr>
        <w:t>в) обоснование определения размеров образуемого земельного участка</w:t>
      </w:r>
    </w:p>
    <w:p w:rsidR="00F4286F" w:rsidRPr="0039598B" w:rsidRDefault="00F4286F" w:rsidP="004771D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  <w:r w:rsidRPr="0039598B">
        <w:rPr>
          <w:color w:val="464C55"/>
          <w:sz w:val="28"/>
          <w:szCs w:val="28"/>
        </w:rPr>
        <w:t>Раздел не разрабатывался, проектом межевания не предусмотрено образование земельных участков</w:t>
      </w:r>
    </w:p>
    <w:p w:rsidR="0038123B" w:rsidRPr="0039598B" w:rsidRDefault="00F4286F" w:rsidP="004771D9">
      <w:pPr>
        <w:ind w:firstLine="709"/>
        <w:jc w:val="both"/>
        <w:rPr>
          <w:color w:val="464C55"/>
          <w:sz w:val="28"/>
          <w:szCs w:val="28"/>
        </w:rPr>
      </w:pPr>
      <w:r w:rsidRPr="0039598B">
        <w:rPr>
          <w:color w:val="464C55"/>
          <w:sz w:val="28"/>
          <w:szCs w:val="28"/>
        </w:rPr>
        <w:t>г) обоснование определения границ публичного сервитута, подлежащего установлению в соответствии с законодательством Российской Федерации</w:t>
      </w:r>
    </w:p>
    <w:p w:rsidR="00E07259" w:rsidRPr="0039598B" w:rsidRDefault="00E07259" w:rsidP="00E07259">
      <w:pPr>
        <w:ind w:firstLine="709"/>
        <w:jc w:val="both"/>
        <w:rPr>
          <w:sz w:val="28"/>
          <w:szCs w:val="28"/>
        </w:rPr>
      </w:pPr>
      <w:r w:rsidRPr="0039598B">
        <w:rPr>
          <w:sz w:val="28"/>
          <w:szCs w:val="28"/>
        </w:rPr>
        <w:t xml:space="preserve">Публичный сервитут устанавливается по образуемой охранной зоне по земельным участкам лесного фонда. </w:t>
      </w:r>
      <w:proofErr w:type="gramStart"/>
      <w:r w:rsidRPr="0039598B">
        <w:rPr>
          <w:sz w:val="28"/>
          <w:szCs w:val="28"/>
        </w:rPr>
        <w:t xml:space="preserve">Ширина образуемой охранной зоны представляют собой полосу земли вдоль воздушных линий электропередачи -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</w:t>
      </w:r>
      <w:proofErr w:type="spellStart"/>
      <w:r w:rsidRPr="0039598B">
        <w:rPr>
          <w:sz w:val="28"/>
          <w:szCs w:val="28"/>
        </w:rPr>
        <w:t>неотклоненном</w:t>
      </w:r>
      <w:proofErr w:type="spellEnd"/>
      <w:r w:rsidRPr="0039598B">
        <w:rPr>
          <w:sz w:val="28"/>
          <w:szCs w:val="28"/>
        </w:rPr>
        <w:t xml:space="preserve"> их положении на расстоянии</w:t>
      </w:r>
      <w:r>
        <w:rPr>
          <w:sz w:val="28"/>
          <w:szCs w:val="28"/>
        </w:rPr>
        <w:t xml:space="preserve"> 25</w:t>
      </w:r>
      <w:r w:rsidRPr="0039598B">
        <w:rPr>
          <w:sz w:val="28"/>
          <w:szCs w:val="28"/>
        </w:rPr>
        <w:t xml:space="preserve"> метров с каждой стороны.</w:t>
      </w:r>
      <w:proofErr w:type="gramEnd"/>
      <w:r w:rsidRPr="0039598B">
        <w:rPr>
          <w:sz w:val="28"/>
          <w:szCs w:val="28"/>
        </w:rPr>
        <w:t xml:space="preserve"> (Постановление правительства РФ № 160 от 24.02.2009). По землям сельхоз назначения ширина устанавливаемого публичного сервитута представляют собой полосу земли вдоль воздушных линий электропередачи -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</w:t>
      </w:r>
      <w:proofErr w:type="spellStart"/>
      <w:r w:rsidRPr="0039598B">
        <w:rPr>
          <w:sz w:val="28"/>
          <w:szCs w:val="28"/>
        </w:rPr>
        <w:t>неотклоненном</w:t>
      </w:r>
      <w:proofErr w:type="spellEnd"/>
      <w:r w:rsidRPr="0039598B">
        <w:rPr>
          <w:sz w:val="28"/>
          <w:szCs w:val="28"/>
        </w:rPr>
        <w:t xml:space="preserve"> их положении. </w:t>
      </w:r>
    </w:p>
    <w:p w:rsidR="00E07259" w:rsidRPr="0039598B" w:rsidRDefault="00E07259" w:rsidP="00E07259">
      <w:pPr>
        <w:ind w:firstLine="709"/>
        <w:jc w:val="both"/>
        <w:rPr>
          <w:sz w:val="28"/>
          <w:szCs w:val="28"/>
        </w:rPr>
      </w:pPr>
      <w:r w:rsidRPr="0039598B">
        <w:rPr>
          <w:sz w:val="28"/>
          <w:szCs w:val="28"/>
        </w:rPr>
        <w:t>Перечень земельных участков и кварталов, обременяемых публичным сервитутом: 54:24:042602, 54:24:042602:187, 54:24:042602:190</w:t>
      </w:r>
    </w:p>
    <w:p w:rsidR="003C1623" w:rsidRPr="0039598B" w:rsidRDefault="003C1623" w:rsidP="00E07259">
      <w:pPr>
        <w:ind w:firstLine="709"/>
        <w:jc w:val="both"/>
        <w:rPr>
          <w:color w:val="464C55"/>
          <w:sz w:val="28"/>
          <w:szCs w:val="28"/>
        </w:rPr>
      </w:pPr>
    </w:p>
    <w:sectPr w:rsidR="003C1623" w:rsidRPr="0039598B" w:rsidSect="00416113">
      <w:footerReference w:type="default" r:id="rId12"/>
      <w:pgSz w:w="11906" w:h="16838" w:code="9"/>
      <w:pgMar w:top="397" w:right="397" w:bottom="397" w:left="1134" w:header="284" w:footer="1134" w:gutter="0"/>
      <w:pg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249" w:rsidRDefault="00355249" w:rsidP="004771D9">
      <w:r>
        <w:separator/>
      </w:r>
    </w:p>
  </w:endnote>
  <w:endnote w:type="continuationSeparator" w:id="0">
    <w:p w:rsidR="00355249" w:rsidRDefault="00355249" w:rsidP="00477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1D9" w:rsidRPr="001D59DA" w:rsidRDefault="004771D9" w:rsidP="001D59DA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/>
    </w:tblPr>
    <w:tblGrid>
      <w:gridCol w:w="341"/>
      <w:gridCol w:w="917"/>
      <w:gridCol w:w="552"/>
      <w:gridCol w:w="790"/>
      <w:gridCol w:w="647"/>
      <w:gridCol w:w="428"/>
      <w:gridCol w:w="3993"/>
      <w:gridCol w:w="1121"/>
      <w:gridCol w:w="709"/>
      <w:gridCol w:w="992"/>
    </w:tblGrid>
    <w:tr w:rsidR="001D59DA" w:rsidTr="00863371">
      <w:trPr>
        <w:trHeight w:hRule="exact" w:val="284"/>
      </w:trPr>
      <w:tc>
        <w:tcPr>
          <w:tcW w:w="341" w:type="dxa"/>
          <w:tcBorders>
            <w:top w:val="single" w:sz="12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  <w:ind w:left="-250" w:firstLine="34"/>
          </w:pPr>
        </w:p>
      </w:tc>
      <w:tc>
        <w:tcPr>
          <w:tcW w:w="917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552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790" w:type="dxa"/>
          <w:tcBorders>
            <w:top w:val="single" w:sz="12" w:space="0" w:color="000000"/>
            <w:left w:val="single" w:sz="12" w:space="0" w:color="000000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647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428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6815" w:type="dxa"/>
          <w:gridSpan w:val="4"/>
          <w:vMerge w:val="restart"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930CE8" w:rsidRPr="0039598B" w:rsidRDefault="00930CE8" w:rsidP="00930CE8">
          <w:pPr>
            <w:pStyle w:val="FR4"/>
            <w:tabs>
              <w:tab w:val="left" w:pos="1418"/>
              <w:tab w:val="left" w:pos="7797"/>
            </w:tabs>
            <w:spacing w:before="0" w:line="240" w:lineRule="auto"/>
            <w:ind w:left="278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39598B">
            <w:rPr>
              <w:rFonts w:ascii="Times New Roman" w:hAnsi="Times New Roman" w:cs="Times New Roman"/>
              <w:b/>
              <w:sz w:val="28"/>
              <w:szCs w:val="28"/>
            </w:rPr>
            <w:t>П-ОС-23-93.ППТ и ПМТ</w:t>
          </w:r>
        </w:p>
        <w:p w:rsidR="001D59DA" w:rsidRDefault="001D59DA" w:rsidP="00863371">
          <w:pPr>
            <w:pStyle w:val="af4"/>
            <w:ind w:left="-999"/>
            <w:rPr>
              <w:sz w:val="28"/>
            </w:rPr>
          </w:pPr>
        </w:p>
      </w:tc>
    </w:tr>
    <w:tr w:rsidR="001D59DA" w:rsidTr="00863371">
      <w:trPr>
        <w:trHeight w:hRule="exact" w:val="284"/>
      </w:trPr>
      <w:tc>
        <w:tcPr>
          <w:tcW w:w="341" w:type="dxa"/>
          <w:tcBorders>
            <w:top w:val="single" w:sz="4" w:space="0" w:color="000000"/>
            <w:left w:val="single" w:sz="18" w:space="0" w:color="auto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917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552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  <w:rPr>
              <w:sz w:val="19"/>
            </w:rPr>
          </w:pPr>
        </w:p>
      </w:tc>
      <w:tc>
        <w:tcPr>
          <w:tcW w:w="790" w:type="dxa"/>
          <w:tcBorders>
            <w:top w:val="single" w:sz="4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647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6815" w:type="dxa"/>
          <w:gridSpan w:val="4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1D59DA" w:rsidRDefault="001D59DA" w:rsidP="00863371"/>
      </w:tc>
    </w:tr>
    <w:tr w:rsidR="001D59DA" w:rsidTr="00863371">
      <w:trPr>
        <w:trHeight w:hRule="exact" w:val="284"/>
      </w:trPr>
      <w:tc>
        <w:tcPr>
          <w:tcW w:w="341" w:type="dxa"/>
          <w:tcBorders>
            <w:top w:val="single" w:sz="12" w:space="0" w:color="000000"/>
            <w:left w:val="single" w:sz="18" w:space="0" w:color="auto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Pr>
            <w:pStyle w:val="af4"/>
            <w:ind w:left="-108" w:right="-155"/>
            <w:rPr>
              <w:sz w:val="16"/>
            </w:rPr>
          </w:pPr>
          <w:proofErr w:type="spellStart"/>
          <w:r>
            <w:rPr>
              <w:sz w:val="16"/>
            </w:rPr>
            <w:t>Изм</w:t>
          </w:r>
          <w:proofErr w:type="spellEnd"/>
        </w:p>
      </w:tc>
      <w:tc>
        <w:tcPr>
          <w:tcW w:w="917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Pr>
            <w:pStyle w:val="af4"/>
            <w:ind w:left="-61" w:right="-103"/>
            <w:rPr>
              <w:sz w:val="16"/>
            </w:rPr>
          </w:pPr>
          <w:proofErr w:type="spellStart"/>
          <w:r>
            <w:rPr>
              <w:sz w:val="16"/>
            </w:rPr>
            <w:t>Кол</w:t>
          </w:r>
          <w:proofErr w:type="gramStart"/>
          <w:r>
            <w:rPr>
              <w:sz w:val="16"/>
            </w:rPr>
            <w:t>.у</w:t>
          </w:r>
          <w:proofErr w:type="gramEnd"/>
          <w:r>
            <w:rPr>
              <w:sz w:val="16"/>
            </w:rPr>
            <w:t>ч</w:t>
          </w:r>
          <w:proofErr w:type="spellEnd"/>
        </w:p>
      </w:tc>
      <w:tc>
        <w:tcPr>
          <w:tcW w:w="552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Pr>
            <w:pStyle w:val="af4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790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Pr>
            <w:pStyle w:val="af4"/>
            <w:rPr>
              <w:sz w:val="16"/>
            </w:rPr>
          </w:pPr>
          <w:r>
            <w:rPr>
              <w:sz w:val="16"/>
            </w:rPr>
            <w:t>№</w:t>
          </w:r>
          <w:proofErr w:type="spellStart"/>
          <w:proofErr w:type="gramStart"/>
          <w:r>
            <w:rPr>
              <w:sz w:val="16"/>
            </w:rPr>
            <w:t>докум</w:t>
          </w:r>
          <w:proofErr w:type="spellEnd"/>
          <w:proofErr w:type="gramEnd"/>
        </w:p>
      </w:tc>
      <w:tc>
        <w:tcPr>
          <w:tcW w:w="647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Pr>
            <w:pStyle w:val="af4"/>
            <w:ind w:left="-82" w:right="-80"/>
            <w:rPr>
              <w:sz w:val="16"/>
            </w:rPr>
          </w:pPr>
          <w:r>
            <w:rPr>
              <w:sz w:val="16"/>
            </w:rPr>
            <w:t>Подпись</w:t>
          </w:r>
        </w:p>
      </w:tc>
      <w:tc>
        <w:tcPr>
          <w:tcW w:w="428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Pr>
            <w:pStyle w:val="af4"/>
            <w:ind w:left="-38" w:right="-72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815" w:type="dxa"/>
          <w:gridSpan w:val="4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1D59DA" w:rsidRDefault="001D59DA" w:rsidP="00863371"/>
      </w:tc>
    </w:tr>
    <w:tr w:rsidR="001D59DA" w:rsidTr="00863371">
      <w:trPr>
        <w:trHeight w:hRule="exact" w:val="284"/>
      </w:trPr>
      <w:tc>
        <w:tcPr>
          <w:tcW w:w="1258" w:type="dxa"/>
          <w:gridSpan w:val="2"/>
          <w:tcBorders>
            <w:top w:val="single" w:sz="12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  <w:r>
            <w:t>Разработал</w:t>
          </w:r>
        </w:p>
      </w:tc>
      <w:tc>
        <w:tcPr>
          <w:tcW w:w="1342" w:type="dxa"/>
          <w:gridSpan w:val="2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roofErr w:type="spellStart"/>
          <w:r>
            <w:t>Зоткин</w:t>
          </w:r>
          <w:proofErr w:type="spellEnd"/>
        </w:p>
      </w:tc>
      <w:tc>
        <w:tcPr>
          <w:tcW w:w="647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  <w:rPr>
              <w:sz w:val="24"/>
            </w:rPr>
          </w:pPr>
        </w:p>
      </w:tc>
      <w:tc>
        <w:tcPr>
          <w:tcW w:w="428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3993" w:type="dxa"/>
          <w:vMerge w:val="restart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905374" w:rsidP="00905374">
          <w:pPr>
            <w:pStyle w:val="af4"/>
            <w:ind w:left="142"/>
            <w:rPr>
              <w:sz w:val="24"/>
            </w:rPr>
          </w:pPr>
          <w:r>
            <w:rPr>
              <w:sz w:val="24"/>
            </w:rPr>
            <w:t>Материалы по обоснованию проекта межевания территории. Пояснительная записка</w:t>
          </w:r>
        </w:p>
      </w:tc>
      <w:tc>
        <w:tcPr>
          <w:tcW w:w="1121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  <w:r>
            <w:t>Стадия</w:t>
          </w:r>
        </w:p>
      </w:tc>
      <w:tc>
        <w:tcPr>
          <w:tcW w:w="709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  <w:r>
            <w:t>Лист</w:t>
          </w:r>
        </w:p>
      </w:tc>
      <w:tc>
        <w:tcPr>
          <w:tcW w:w="992" w:type="dxa"/>
          <w:tcBorders>
            <w:top w:val="single" w:sz="12" w:space="0" w:color="000000"/>
            <w:left w:val="nil"/>
            <w:bottom w:val="single" w:sz="4" w:space="0" w:color="000000"/>
            <w:right w:val="single" w:sz="18" w:space="0" w:color="auto"/>
          </w:tcBorders>
        </w:tcPr>
        <w:p w:rsidR="001D59DA" w:rsidRDefault="001D59DA" w:rsidP="00863371">
          <w:pPr>
            <w:pStyle w:val="af4"/>
          </w:pPr>
          <w:r>
            <w:t>Листов</w:t>
          </w:r>
        </w:p>
      </w:tc>
    </w:tr>
    <w:tr w:rsidR="001D59DA" w:rsidTr="00863371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  <w:r>
            <w:t>Проверил</w:t>
          </w: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r>
            <w:t>Головачев</w:t>
          </w:r>
        </w:p>
      </w:tc>
      <w:tc>
        <w:tcPr>
          <w:tcW w:w="647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  <w:rPr>
              <w:sz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/>
      </w:tc>
      <w:tc>
        <w:tcPr>
          <w:tcW w:w="1121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Pr>
            <w:pStyle w:val="af4"/>
          </w:pPr>
          <w:proofErr w:type="gramStart"/>
          <w:r>
            <w:t>П</w:t>
          </w:r>
          <w:proofErr w:type="gramEnd"/>
        </w:p>
      </w:tc>
      <w:tc>
        <w:tcPr>
          <w:tcW w:w="70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Pr>
            <w:pStyle w:val="af4"/>
          </w:pPr>
        </w:p>
      </w:tc>
      <w:tc>
        <w:tcPr>
          <w:tcW w:w="992" w:type="dxa"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1D59DA" w:rsidRDefault="001D59DA" w:rsidP="00863371"/>
      </w:tc>
    </w:tr>
    <w:tr w:rsidR="001D59DA" w:rsidTr="00863371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  <w:vAlign w:val="center"/>
        </w:tcPr>
        <w:p w:rsidR="001D59DA" w:rsidRDefault="001D59DA" w:rsidP="00863371"/>
      </w:tc>
      <w:tc>
        <w:tcPr>
          <w:tcW w:w="647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  <w:rPr>
              <w:sz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/>
      </w:tc>
      <w:tc>
        <w:tcPr>
          <w:tcW w:w="2822" w:type="dxa"/>
          <w:gridSpan w:val="3"/>
          <w:vMerge w:val="restart"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1D59DA" w:rsidRDefault="001D59DA" w:rsidP="00863371">
          <w:pPr>
            <w:rPr>
              <w:rFonts w:ascii="GOST type A" w:hAnsi="GOST type A"/>
              <w:i/>
              <w:sz w:val="28"/>
            </w:rPr>
          </w:pPr>
          <w:r>
            <w:rPr>
              <w:sz w:val="28"/>
            </w:rPr>
            <w:t>ООО «</w:t>
          </w:r>
          <w:proofErr w:type="spellStart"/>
          <w:r>
            <w:rPr>
              <w:sz w:val="28"/>
            </w:rPr>
            <w:t>Союзэнергопроект</w:t>
          </w:r>
          <w:proofErr w:type="spellEnd"/>
          <w:r>
            <w:rPr>
              <w:sz w:val="28"/>
            </w:rPr>
            <w:t>»</w:t>
          </w:r>
        </w:p>
      </w:tc>
    </w:tr>
    <w:tr w:rsidR="001D59DA" w:rsidTr="00863371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vAlign w:val="center"/>
        </w:tcPr>
        <w:p w:rsidR="001D59DA" w:rsidRDefault="001D59DA" w:rsidP="00863371"/>
      </w:tc>
      <w:tc>
        <w:tcPr>
          <w:tcW w:w="647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</w:tcPr>
        <w:p w:rsidR="001D59DA" w:rsidRDefault="001D59DA" w:rsidP="00863371">
          <w:pPr>
            <w:pStyle w:val="af4"/>
            <w:rPr>
              <w:sz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/>
      </w:tc>
      <w:tc>
        <w:tcPr>
          <w:tcW w:w="2822" w:type="dxa"/>
          <w:gridSpan w:val="3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1D59DA" w:rsidRDefault="001D59DA" w:rsidP="00863371"/>
      </w:tc>
    </w:tr>
    <w:tr w:rsidR="001D59DA" w:rsidTr="00863371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  <w:r>
            <w:t>Н.Контр.</w:t>
          </w: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>
          <w:proofErr w:type="spellStart"/>
          <w:r>
            <w:t>Синюков</w:t>
          </w:r>
          <w:proofErr w:type="spellEnd"/>
        </w:p>
      </w:tc>
      <w:tc>
        <w:tcPr>
          <w:tcW w:w="647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  <w:rPr>
              <w:sz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1D59DA" w:rsidRDefault="001D59DA" w:rsidP="00863371">
          <w:pPr>
            <w:pStyle w:val="af4"/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1D59DA" w:rsidRDefault="001D59DA" w:rsidP="00863371"/>
      </w:tc>
      <w:tc>
        <w:tcPr>
          <w:tcW w:w="2822" w:type="dxa"/>
          <w:gridSpan w:val="3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1D59DA" w:rsidRDefault="001D59DA" w:rsidP="00863371"/>
      </w:tc>
    </w:tr>
  </w:tbl>
  <w:p w:rsidR="001D59DA" w:rsidRDefault="001D59DA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249" w:rsidRDefault="00355249" w:rsidP="004771D9">
      <w:r>
        <w:separator/>
      </w:r>
    </w:p>
  </w:footnote>
  <w:footnote w:type="continuationSeparator" w:id="0">
    <w:p w:rsidR="00355249" w:rsidRDefault="00355249" w:rsidP="004771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14E9A"/>
    <w:multiLevelType w:val="multilevel"/>
    <w:tmpl w:val="BF105A5E"/>
    <w:lvl w:ilvl="0">
      <w:start w:val="1"/>
      <w:numFmt w:val="decimal"/>
      <w:pStyle w:val="1"/>
      <w:lvlText w:val="%1"/>
      <w:lvlJc w:val="left"/>
      <w:pPr>
        <w:ind w:left="1239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9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1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7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Footer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86F"/>
    <w:rsid w:val="000251E7"/>
    <w:rsid w:val="000437EA"/>
    <w:rsid w:val="000B1988"/>
    <w:rsid w:val="000C1C4C"/>
    <w:rsid w:val="00185CE4"/>
    <w:rsid w:val="001D59DA"/>
    <w:rsid w:val="001F2A05"/>
    <w:rsid w:val="00201FBA"/>
    <w:rsid w:val="002961C1"/>
    <w:rsid w:val="002E2BC0"/>
    <w:rsid w:val="00355249"/>
    <w:rsid w:val="00374A84"/>
    <w:rsid w:val="0038123B"/>
    <w:rsid w:val="0039598B"/>
    <w:rsid w:val="003C1623"/>
    <w:rsid w:val="00416113"/>
    <w:rsid w:val="0043375D"/>
    <w:rsid w:val="004764DA"/>
    <w:rsid w:val="004771D9"/>
    <w:rsid w:val="004D3A0B"/>
    <w:rsid w:val="0056734C"/>
    <w:rsid w:val="006D34B2"/>
    <w:rsid w:val="006D406D"/>
    <w:rsid w:val="006E2426"/>
    <w:rsid w:val="008B24B7"/>
    <w:rsid w:val="008D71F2"/>
    <w:rsid w:val="008E211D"/>
    <w:rsid w:val="00905374"/>
    <w:rsid w:val="00930CE8"/>
    <w:rsid w:val="00946CB8"/>
    <w:rsid w:val="00962BB7"/>
    <w:rsid w:val="009A0C90"/>
    <w:rsid w:val="009F02DE"/>
    <w:rsid w:val="00B60602"/>
    <w:rsid w:val="00B84906"/>
    <w:rsid w:val="00D106A5"/>
    <w:rsid w:val="00D357E1"/>
    <w:rsid w:val="00DD75C0"/>
    <w:rsid w:val="00E07259"/>
    <w:rsid w:val="00E45AA8"/>
    <w:rsid w:val="00F4286F"/>
    <w:rsid w:val="00FA11EC"/>
    <w:rsid w:val="00FA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F4286F"/>
    <w:pPr>
      <w:jc w:val="left"/>
    </w:pPr>
  </w:style>
  <w:style w:type="paragraph" w:styleId="10">
    <w:name w:val="heading 1"/>
    <w:aliases w:val="Знак1,Заголовок параграфа (1.),h1,Level 1 Topic Heading,H1,Section,app heading 1,ITT t1,II+,I,H11,H12,H13,H14,H15,H16,H17,H18,H111,H121,H131,H141,H151,H161,H171,H19,H112,H122,H132,H142,H152,H162,H172,H181,H1111,H1211,H1311,H1411,H1511"/>
    <w:basedOn w:val="a"/>
    <w:next w:val="a"/>
    <w:link w:val="11"/>
    <w:qFormat/>
    <w:rsid w:val="009F02DE"/>
    <w:pPr>
      <w:keepNext/>
      <w:tabs>
        <w:tab w:val="left" w:pos="851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h2,Numbered text 3,заголовок2,1. Заголовок 2,hseHeading 2,OG Heading 2,- 1.1,Title3,Заголовок 2 Знак2,Заголовок 2 Знак1 Знак,Заголовок 2 Знак Знак Знак,Заголовок 2 Знак Знак1,Numbered text 3 Знак Знак,Знак,2,Б2,RTC,iz2"/>
    <w:basedOn w:val="a"/>
    <w:next w:val="a"/>
    <w:link w:val="21"/>
    <w:qFormat/>
    <w:rsid w:val="009F02DE"/>
    <w:pPr>
      <w:keepNext/>
      <w:tabs>
        <w:tab w:val="left" w:pos="851"/>
      </w:tabs>
      <w:spacing w:before="240" w:after="60"/>
      <w:ind w:left="851"/>
      <w:jc w:val="both"/>
      <w:outlineLvl w:val="1"/>
    </w:pPr>
    <w:rPr>
      <w:rFonts w:ascii="Arial" w:hAnsi="Arial" w:cs="Arial"/>
      <w:b/>
      <w:bCs/>
      <w:iCs/>
      <w:kern w:val="28"/>
      <w:sz w:val="28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,H3"/>
    <w:basedOn w:val="a"/>
    <w:next w:val="a"/>
    <w:link w:val="30"/>
    <w:qFormat/>
    <w:rsid w:val="009F02DE"/>
    <w:pPr>
      <w:keepNext/>
      <w:keepLines/>
      <w:tabs>
        <w:tab w:val="left" w:pos="851"/>
      </w:tabs>
      <w:spacing w:before="200"/>
      <w:jc w:val="both"/>
      <w:outlineLvl w:val="2"/>
    </w:pPr>
    <w:rPr>
      <w:rFonts w:ascii="Cambria" w:eastAsia="MS Gothic" w:hAnsi="Cambria" w:cs="Cambria"/>
      <w:b/>
      <w:bCs/>
      <w:kern w:val="28"/>
    </w:rPr>
  </w:style>
  <w:style w:type="paragraph" w:styleId="4">
    <w:name w:val="heading 4"/>
    <w:aliases w:val="h4,Level 4 Topic Heading,Sub-Minor,Case Sub-Header,heading4,4,I4,l4,I41,41,l41,heading41,(Shift Ctrl 4),Titre 41,t4.T4,4heading,a.,4 dash,d,4 dash1,d1,31,h41,a.1,4 dash2,d2,32,h42,a.2,4 dash3,d3,33,h43,a.3,4 dash4,d4,34,h44,a.4,4 dash5,d5,H4"/>
    <w:basedOn w:val="a"/>
    <w:next w:val="a"/>
    <w:link w:val="40"/>
    <w:qFormat/>
    <w:rsid w:val="009F02DE"/>
    <w:pPr>
      <w:keepNext/>
      <w:tabs>
        <w:tab w:val="left" w:pos="851"/>
      </w:tabs>
      <w:spacing w:before="120" w:after="120"/>
      <w:jc w:val="both"/>
      <w:outlineLvl w:val="3"/>
    </w:pPr>
    <w:rPr>
      <w:rFonts w:ascii="Arial" w:hAnsi="Arial"/>
      <w:i/>
      <w:kern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"/>
    <w:next w:val="a"/>
    <w:link w:val="50"/>
    <w:qFormat/>
    <w:rsid w:val="009F02DE"/>
    <w:pPr>
      <w:keepNext/>
      <w:tabs>
        <w:tab w:val="left" w:pos="851"/>
      </w:tabs>
      <w:jc w:val="center"/>
      <w:outlineLvl w:val="4"/>
    </w:pPr>
    <w:rPr>
      <w:rFonts w:ascii="Arial" w:hAnsi="Arial"/>
      <w:i/>
      <w:kern w:val="28"/>
    </w:rPr>
  </w:style>
  <w:style w:type="paragraph" w:styleId="6">
    <w:name w:val="heading 6"/>
    <w:aliases w:val="RTC 6,Приложение"/>
    <w:basedOn w:val="a"/>
    <w:next w:val="a"/>
    <w:link w:val="60"/>
    <w:qFormat/>
    <w:rsid w:val="009F02DE"/>
    <w:pPr>
      <w:keepNext/>
      <w:tabs>
        <w:tab w:val="left" w:pos="851"/>
      </w:tabs>
      <w:jc w:val="center"/>
      <w:outlineLvl w:val="5"/>
    </w:pPr>
    <w:rPr>
      <w:rFonts w:ascii="Arial" w:hAnsi="Arial"/>
      <w:kern w:val="28"/>
      <w:sz w:val="36"/>
    </w:rPr>
  </w:style>
  <w:style w:type="paragraph" w:styleId="7">
    <w:name w:val="heading 7"/>
    <w:aliases w:val="RTC7"/>
    <w:basedOn w:val="a"/>
    <w:next w:val="a"/>
    <w:link w:val="70"/>
    <w:qFormat/>
    <w:rsid w:val="009F02DE"/>
    <w:pPr>
      <w:keepNext/>
      <w:tabs>
        <w:tab w:val="left" w:pos="851"/>
      </w:tabs>
      <w:spacing w:before="220"/>
      <w:jc w:val="center"/>
      <w:outlineLvl w:val="6"/>
    </w:pPr>
    <w:rPr>
      <w:rFonts w:ascii="Arial" w:hAnsi="Arial"/>
      <w:kern w:val="28"/>
      <w:u w:val="single"/>
      <w:lang w:eastAsia="en-US"/>
    </w:rPr>
  </w:style>
  <w:style w:type="paragraph" w:styleId="8">
    <w:name w:val="heading 8"/>
    <w:basedOn w:val="a"/>
    <w:next w:val="a"/>
    <w:link w:val="80"/>
    <w:qFormat/>
    <w:rsid w:val="009F02DE"/>
    <w:pPr>
      <w:tabs>
        <w:tab w:val="left" w:pos="851"/>
      </w:tabs>
      <w:spacing w:before="240" w:after="60"/>
      <w:jc w:val="both"/>
      <w:outlineLvl w:val="7"/>
    </w:pPr>
    <w:rPr>
      <w:i/>
      <w:kern w:val="28"/>
      <w:sz w:val="24"/>
    </w:rPr>
  </w:style>
  <w:style w:type="paragraph" w:styleId="9">
    <w:name w:val="heading 9"/>
    <w:basedOn w:val="a"/>
    <w:next w:val="a"/>
    <w:link w:val="90"/>
    <w:qFormat/>
    <w:rsid w:val="009F02DE"/>
    <w:pPr>
      <w:tabs>
        <w:tab w:val="left" w:pos="851"/>
      </w:tabs>
      <w:spacing w:before="240" w:after="60"/>
      <w:jc w:val="both"/>
      <w:outlineLvl w:val="8"/>
    </w:pPr>
    <w:rPr>
      <w:rFonts w:ascii="Arial" w:hAnsi="Arial" w:cs="Arial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нак1 Знак,Заголовок параграфа (1.) Знак,h1 Знак,Level 1 Topic Heading Знак,H1 Знак,Section Знак,app heading 1 Знак,ITT t1 Знак,II+ Знак,I Знак,H11 Знак,H12 Знак,H13 Знак,H14 Знак,H15 Знак,H16 Знак,H17 Знак,H18 Знак,H111 Знак,H121 Знак"/>
    <w:basedOn w:val="a0"/>
    <w:link w:val="10"/>
    <w:rsid w:val="009F02D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H2 Знак,h2 Знак,Numbered text 3 Знак,заголовок2 Знак,1. Заголовок 2 Знак,hseHeading 2 Знак,OG Heading 2 Знак,- 1.1 Знак,Title3 Знак,Заголовок 2 Знак2 Знак,Заголовок 2 Знак1 Знак Знак,Заголовок 2 Знак Знак Знак Знак,Знак Знак,2 Знак"/>
    <w:basedOn w:val="a0"/>
    <w:link w:val="20"/>
    <w:rsid w:val="009F02DE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9F02DE"/>
    <w:rPr>
      <w:rFonts w:ascii="Cambria" w:eastAsia="MS Gothic" w:hAnsi="Cambria" w:cs="Cambria"/>
      <w:b/>
      <w:bCs/>
      <w:kern w:val="28"/>
      <w:sz w:val="22"/>
      <w:szCs w:val="22"/>
    </w:rPr>
  </w:style>
  <w:style w:type="character" w:customStyle="1" w:styleId="40">
    <w:name w:val="Заголовок 4 Знак"/>
    <w:aliases w:val="h4 Знак,Level 4 Topic Heading Знак,Sub-Minor Знак,Case Sub-Header Знак,heading4 Знак,4 Знак,I4 Знак,l4 Знак,I41 Знак,41 Знак,l41 Знак,heading41 Знак,(Shift Ctrl 4) Знак,Titre 41 Знак,t4.T4 Знак,4heading Знак,a. Знак,4 dash Знак,d Знак"/>
    <w:basedOn w:val="a0"/>
    <w:link w:val="4"/>
    <w:rsid w:val="009F02DE"/>
    <w:rPr>
      <w:rFonts w:ascii="Arial" w:hAnsi="Arial" w:cs="Times New Roman"/>
      <w:i/>
      <w:kern w:val="28"/>
      <w:sz w:val="22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0"/>
    <w:link w:val="5"/>
    <w:rsid w:val="009F02DE"/>
    <w:rPr>
      <w:rFonts w:ascii="Arial" w:hAnsi="Arial"/>
      <w:i/>
      <w:kern w:val="28"/>
      <w:sz w:val="22"/>
    </w:rPr>
  </w:style>
  <w:style w:type="character" w:customStyle="1" w:styleId="60">
    <w:name w:val="Заголовок 6 Знак"/>
    <w:aliases w:val="RTC 6 Знак,Приложение Знак"/>
    <w:basedOn w:val="a0"/>
    <w:link w:val="6"/>
    <w:rsid w:val="009F02DE"/>
    <w:rPr>
      <w:rFonts w:ascii="Arial" w:hAnsi="Arial" w:cs="Times New Roman"/>
      <w:kern w:val="28"/>
      <w:sz w:val="36"/>
    </w:rPr>
  </w:style>
  <w:style w:type="character" w:customStyle="1" w:styleId="70">
    <w:name w:val="Заголовок 7 Знак"/>
    <w:aliases w:val="RTC7 Знак"/>
    <w:basedOn w:val="a0"/>
    <w:link w:val="7"/>
    <w:rsid w:val="009F02DE"/>
    <w:rPr>
      <w:rFonts w:ascii="Arial" w:hAnsi="Arial" w:cs="Times New Roman"/>
      <w:kern w:val="28"/>
      <w:sz w:val="22"/>
      <w:u w:val="single"/>
      <w:lang w:eastAsia="en-US"/>
    </w:rPr>
  </w:style>
  <w:style w:type="character" w:customStyle="1" w:styleId="80">
    <w:name w:val="Заголовок 8 Знак"/>
    <w:basedOn w:val="a0"/>
    <w:link w:val="8"/>
    <w:rsid w:val="009F02DE"/>
    <w:rPr>
      <w:i/>
      <w:kern w:val="28"/>
      <w:sz w:val="24"/>
    </w:rPr>
  </w:style>
  <w:style w:type="character" w:customStyle="1" w:styleId="90">
    <w:name w:val="Заголовок 9 Знак"/>
    <w:basedOn w:val="a0"/>
    <w:link w:val="9"/>
    <w:rsid w:val="009F02DE"/>
    <w:rPr>
      <w:rFonts w:ascii="Arial" w:hAnsi="Arial" w:cs="Arial"/>
      <w:kern w:val="28"/>
      <w:sz w:val="22"/>
      <w:szCs w:val="22"/>
    </w:rPr>
  </w:style>
  <w:style w:type="paragraph" w:styleId="a3">
    <w:name w:val="Title"/>
    <w:basedOn w:val="a"/>
    <w:link w:val="a4"/>
    <w:qFormat/>
    <w:rsid w:val="009F02DE"/>
    <w:pPr>
      <w:tabs>
        <w:tab w:val="left" w:pos="851"/>
      </w:tabs>
      <w:ind w:firstLine="851"/>
      <w:jc w:val="center"/>
    </w:pPr>
    <w:rPr>
      <w:rFonts w:ascii="Arial" w:hAnsi="Arial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6E2426"/>
    <w:rPr>
      <w:rFonts w:ascii="Arial" w:hAnsi="Arial"/>
      <w:b/>
      <w:sz w:val="24"/>
      <w:szCs w:val="20"/>
    </w:rPr>
  </w:style>
  <w:style w:type="paragraph" w:styleId="a5">
    <w:name w:val="Subtitle"/>
    <w:next w:val="a"/>
    <w:link w:val="a6"/>
    <w:rsid w:val="006E2426"/>
    <w:pPr>
      <w:jc w:val="both"/>
    </w:pPr>
    <w:rPr>
      <w:rFonts w:ascii="XO Thames" w:hAnsi="XO Thames"/>
      <w:i/>
      <w:sz w:val="24"/>
    </w:rPr>
  </w:style>
  <w:style w:type="character" w:customStyle="1" w:styleId="a6">
    <w:name w:val="Подзаголовок Знак"/>
    <w:link w:val="a5"/>
    <w:rsid w:val="006E2426"/>
    <w:rPr>
      <w:rFonts w:ascii="XO Thames" w:hAnsi="XO Thames"/>
      <w:i/>
      <w:sz w:val="24"/>
    </w:rPr>
  </w:style>
  <w:style w:type="paragraph" w:styleId="a7">
    <w:name w:val="TOC Heading"/>
    <w:basedOn w:val="10"/>
    <w:next w:val="a"/>
    <w:link w:val="a8"/>
    <w:uiPriority w:val="39"/>
    <w:qFormat/>
    <w:rsid w:val="009F02DE"/>
    <w:pPr>
      <w:keepLines/>
      <w:tabs>
        <w:tab w:val="clear" w:pos="851"/>
      </w:tabs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Заголовок оглавления Знак"/>
    <w:basedOn w:val="11"/>
    <w:link w:val="a7"/>
    <w:uiPriority w:val="39"/>
    <w:rsid w:val="006E2426"/>
    <w:rPr>
      <w:rFonts w:ascii="Cambria" w:hAnsi="Cambria"/>
      <w:b/>
      <w:bCs/>
      <w:color w:val="365F91"/>
      <w:sz w:val="28"/>
      <w:szCs w:val="28"/>
    </w:rPr>
  </w:style>
  <w:style w:type="paragraph" w:styleId="a9">
    <w:name w:val="caption"/>
    <w:basedOn w:val="a"/>
    <w:next w:val="a"/>
    <w:qFormat/>
    <w:rsid w:val="009F02DE"/>
    <w:pPr>
      <w:tabs>
        <w:tab w:val="left" w:pos="851"/>
      </w:tabs>
      <w:spacing w:before="120" w:after="120"/>
      <w:jc w:val="center"/>
    </w:pPr>
    <w:rPr>
      <w:rFonts w:ascii="Arial" w:hAnsi="Arial"/>
      <w:b/>
      <w:kern w:val="28"/>
      <w:szCs w:val="20"/>
    </w:rPr>
  </w:style>
  <w:style w:type="character" w:customStyle="1" w:styleId="12">
    <w:name w:val="Название Знак1"/>
    <w:basedOn w:val="a0"/>
    <w:uiPriority w:val="99"/>
    <w:locked/>
    <w:rsid w:val="009F02DE"/>
    <w:rPr>
      <w:rFonts w:ascii="Arial" w:hAnsi="Arial"/>
      <w:b/>
      <w:sz w:val="24"/>
    </w:rPr>
  </w:style>
  <w:style w:type="character" w:styleId="aa">
    <w:name w:val="Strong"/>
    <w:basedOn w:val="a0"/>
    <w:uiPriority w:val="22"/>
    <w:qFormat/>
    <w:rsid w:val="009F02DE"/>
    <w:rPr>
      <w:rFonts w:cs="Times New Roman"/>
      <w:b/>
    </w:rPr>
  </w:style>
  <w:style w:type="character" w:styleId="ab">
    <w:name w:val="Emphasis"/>
    <w:basedOn w:val="a0"/>
    <w:uiPriority w:val="99"/>
    <w:qFormat/>
    <w:rsid w:val="009F02DE"/>
    <w:rPr>
      <w:rFonts w:cs="Times New Roman"/>
      <w:i/>
    </w:rPr>
  </w:style>
  <w:style w:type="paragraph" w:styleId="ac">
    <w:name w:val="No Spacing"/>
    <w:link w:val="ad"/>
    <w:uiPriority w:val="1"/>
    <w:qFormat/>
    <w:rsid w:val="009F02DE"/>
    <w:rPr>
      <w:sz w:val="24"/>
      <w:szCs w:val="24"/>
    </w:rPr>
  </w:style>
  <w:style w:type="character" w:customStyle="1" w:styleId="ad">
    <w:name w:val="Без интервала Знак"/>
    <w:link w:val="ac"/>
    <w:uiPriority w:val="1"/>
    <w:locked/>
    <w:rsid w:val="009F02DE"/>
    <w:rPr>
      <w:sz w:val="24"/>
      <w:szCs w:val="24"/>
    </w:rPr>
  </w:style>
  <w:style w:type="paragraph" w:styleId="ae">
    <w:name w:val="List Paragraph"/>
    <w:basedOn w:val="a"/>
    <w:link w:val="af"/>
    <w:qFormat/>
    <w:rsid w:val="009F02DE"/>
    <w:pPr>
      <w:tabs>
        <w:tab w:val="left" w:pos="851"/>
      </w:tabs>
      <w:ind w:left="720"/>
      <w:contextualSpacing/>
      <w:jc w:val="both"/>
    </w:pPr>
    <w:rPr>
      <w:rFonts w:ascii="Arial" w:hAnsi="Arial"/>
      <w:kern w:val="28"/>
      <w:szCs w:val="20"/>
    </w:rPr>
  </w:style>
  <w:style w:type="character" w:customStyle="1" w:styleId="af">
    <w:name w:val="Абзац списка Знак"/>
    <w:link w:val="ae"/>
    <w:rsid w:val="009F02DE"/>
    <w:rPr>
      <w:rFonts w:ascii="Arial" w:hAnsi="Arial"/>
      <w:kern w:val="28"/>
      <w:szCs w:val="20"/>
    </w:rPr>
  </w:style>
  <w:style w:type="paragraph" w:customStyle="1" w:styleId="1">
    <w:name w:val="Заголовок 1 уровня"/>
    <w:basedOn w:val="a"/>
    <w:link w:val="13"/>
    <w:qFormat/>
    <w:rsid w:val="009F02DE"/>
    <w:pPr>
      <w:numPr>
        <w:numId w:val="2"/>
      </w:numPr>
      <w:suppressAutoHyphens/>
      <w:spacing w:before="100" w:beforeAutospacing="1" w:after="100" w:afterAutospacing="1" w:line="276" w:lineRule="auto"/>
      <w:ind w:right="452"/>
      <w:jc w:val="center"/>
      <w:outlineLvl w:val="1"/>
    </w:pPr>
    <w:rPr>
      <w:rFonts w:ascii="Arial" w:hAnsi="Arial" w:cs="Arial"/>
      <w:b/>
      <w:kern w:val="28"/>
      <w:sz w:val="28"/>
    </w:rPr>
  </w:style>
  <w:style w:type="character" w:customStyle="1" w:styleId="13">
    <w:name w:val="Заголовок 1 уровня Знак"/>
    <w:basedOn w:val="a0"/>
    <w:link w:val="1"/>
    <w:rsid w:val="009F02DE"/>
    <w:rPr>
      <w:rFonts w:ascii="Arial" w:hAnsi="Arial" w:cs="Arial"/>
      <w:b/>
      <w:kern w:val="28"/>
      <w:sz w:val="28"/>
    </w:rPr>
  </w:style>
  <w:style w:type="paragraph" w:customStyle="1" w:styleId="14">
    <w:name w:val="Текст 1 уровня"/>
    <w:basedOn w:val="a"/>
    <w:link w:val="15"/>
    <w:qFormat/>
    <w:rsid w:val="009F02DE"/>
    <w:pPr>
      <w:shd w:val="clear" w:color="auto" w:fill="FFFFFF"/>
      <w:tabs>
        <w:tab w:val="left" w:pos="851"/>
      </w:tabs>
      <w:suppressAutoHyphens/>
      <w:spacing w:line="276" w:lineRule="auto"/>
      <w:ind w:left="284" w:right="452" w:firstLine="567"/>
      <w:jc w:val="both"/>
    </w:pPr>
    <w:rPr>
      <w:rFonts w:ascii="Arial" w:hAnsi="Arial" w:cs="Arial"/>
      <w:kern w:val="28"/>
    </w:rPr>
  </w:style>
  <w:style w:type="character" w:customStyle="1" w:styleId="15">
    <w:name w:val="Текст 1 уровня Знак"/>
    <w:basedOn w:val="a0"/>
    <w:link w:val="14"/>
    <w:rsid w:val="009F02DE"/>
    <w:rPr>
      <w:rFonts w:ascii="Arial" w:hAnsi="Arial" w:cs="Arial"/>
      <w:kern w:val="28"/>
      <w:shd w:val="clear" w:color="auto" w:fill="FFFFFF"/>
    </w:rPr>
  </w:style>
  <w:style w:type="paragraph" w:customStyle="1" w:styleId="2">
    <w:name w:val="Заголовк 2 уровня"/>
    <w:basedOn w:val="a"/>
    <w:link w:val="22"/>
    <w:qFormat/>
    <w:rsid w:val="009F02DE"/>
    <w:pPr>
      <w:numPr>
        <w:ilvl w:val="1"/>
        <w:numId w:val="2"/>
      </w:numPr>
      <w:suppressAutoHyphens/>
      <w:spacing w:before="100" w:beforeAutospacing="1" w:after="100" w:afterAutospacing="1"/>
      <w:ind w:right="452"/>
      <w:jc w:val="center"/>
      <w:outlineLvl w:val="1"/>
    </w:pPr>
    <w:rPr>
      <w:rFonts w:ascii="Arial" w:hAnsi="Arial" w:cs="Arial"/>
      <w:b/>
      <w:kern w:val="28"/>
      <w:sz w:val="24"/>
      <w:szCs w:val="24"/>
    </w:rPr>
  </w:style>
  <w:style w:type="character" w:customStyle="1" w:styleId="22">
    <w:name w:val="Заголовк 2 уровня Знак"/>
    <w:basedOn w:val="a0"/>
    <w:link w:val="2"/>
    <w:rsid w:val="009F02DE"/>
    <w:rPr>
      <w:rFonts w:ascii="Arial" w:hAnsi="Arial" w:cs="Arial"/>
      <w:b/>
      <w:kern w:val="28"/>
      <w:sz w:val="24"/>
      <w:szCs w:val="24"/>
    </w:rPr>
  </w:style>
  <w:style w:type="paragraph" w:customStyle="1" w:styleId="16">
    <w:name w:val="1"/>
    <w:basedOn w:val="a"/>
    <w:next w:val="a"/>
    <w:link w:val="17"/>
    <w:qFormat/>
    <w:rsid w:val="009F02DE"/>
    <w:pPr>
      <w:jc w:val="center"/>
    </w:pPr>
    <w:rPr>
      <w:lang w:eastAsia="en-US"/>
    </w:rPr>
  </w:style>
  <w:style w:type="character" w:customStyle="1" w:styleId="17">
    <w:name w:val="1 Знак"/>
    <w:link w:val="16"/>
    <w:locked/>
    <w:rsid w:val="009F02DE"/>
    <w:rPr>
      <w:lang w:eastAsia="en-US"/>
    </w:rPr>
  </w:style>
  <w:style w:type="paragraph" w:customStyle="1" w:styleId="s1">
    <w:name w:val="s_1"/>
    <w:basedOn w:val="a"/>
    <w:rsid w:val="00F4286F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Body Text Indent"/>
    <w:aliases w:val="Основной текст 1"/>
    <w:basedOn w:val="a"/>
    <w:link w:val="af1"/>
    <w:rsid w:val="004771D9"/>
    <w:pPr>
      <w:tabs>
        <w:tab w:val="left" w:pos="851"/>
      </w:tabs>
      <w:ind w:firstLine="709"/>
      <w:jc w:val="both"/>
    </w:pPr>
    <w:rPr>
      <w:rFonts w:ascii="Arial" w:hAnsi="Arial"/>
      <w:szCs w:val="20"/>
    </w:rPr>
  </w:style>
  <w:style w:type="character" w:customStyle="1" w:styleId="af1">
    <w:name w:val="Основной текст с отступом Знак"/>
    <w:aliases w:val="Основной текст 1 Знак"/>
    <w:basedOn w:val="a0"/>
    <w:link w:val="af0"/>
    <w:rsid w:val="004771D9"/>
    <w:rPr>
      <w:rFonts w:ascii="Arial" w:hAnsi="Arial"/>
      <w:szCs w:val="20"/>
    </w:rPr>
  </w:style>
  <w:style w:type="paragraph" w:customStyle="1" w:styleId="FR4">
    <w:name w:val="FR4"/>
    <w:rsid w:val="004771D9"/>
    <w:pPr>
      <w:widowControl w:val="0"/>
      <w:autoSpaceDE w:val="0"/>
      <w:autoSpaceDN w:val="0"/>
      <w:adjustRightInd w:val="0"/>
      <w:spacing w:before="60" w:line="300" w:lineRule="auto"/>
    </w:pPr>
    <w:rPr>
      <w:rFonts w:ascii="Arial" w:hAnsi="Arial" w:cs="Arial"/>
    </w:rPr>
  </w:style>
  <w:style w:type="paragraph" w:styleId="af2">
    <w:name w:val="header"/>
    <w:basedOn w:val="a"/>
    <w:link w:val="af3"/>
    <w:uiPriority w:val="99"/>
    <w:semiHidden/>
    <w:unhideWhenUsed/>
    <w:rsid w:val="004771D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4771D9"/>
  </w:style>
  <w:style w:type="paragraph" w:styleId="af4">
    <w:name w:val="footer"/>
    <w:basedOn w:val="a"/>
    <w:link w:val="af5"/>
    <w:unhideWhenUsed/>
    <w:rsid w:val="004771D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71D9"/>
  </w:style>
  <w:style w:type="character" w:styleId="af6">
    <w:name w:val="annotation reference"/>
    <w:basedOn w:val="a0"/>
    <w:uiPriority w:val="99"/>
    <w:semiHidden/>
    <w:unhideWhenUsed/>
    <w:rsid w:val="006D34B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D34B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D34B2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D34B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D34B2"/>
    <w:rPr>
      <w:b/>
      <w:bCs/>
    </w:rPr>
  </w:style>
  <w:style w:type="paragraph" w:styleId="afb">
    <w:name w:val="Revision"/>
    <w:hidden/>
    <w:uiPriority w:val="99"/>
    <w:semiHidden/>
    <w:rsid w:val="006D34B2"/>
    <w:pPr>
      <w:jc w:val="left"/>
    </w:pPr>
  </w:style>
  <w:style w:type="paragraph" w:styleId="afc">
    <w:name w:val="Balloon Text"/>
    <w:basedOn w:val="a"/>
    <w:link w:val="afd"/>
    <w:uiPriority w:val="99"/>
    <w:semiHidden/>
    <w:unhideWhenUsed/>
    <w:rsid w:val="006D34B2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6D34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C695-D5C7-456A-8FCD-D059094A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17</cp:revision>
  <dcterms:created xsi:type="dcterms:W3CDTF">2023-07-30T10:48:00Z</dcterms:created>
  <dcterms:modified xsi:type="dcterms:W3CDTF">2023-11-13T21:41:00Z</dcterms:modified>
</cp:coreProperties>
</file>