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87"/>
      </w:tblGrid>
      <w:tr w:rsidR="004C193C">
        <w:trPr>
          <w:trHeight w:val="2516"/>
          <w:jc w:val="right"/>
        </w:trPr>
        <w:tc>
          <w:tcPr>
            <w:tcW w:w="1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C193C" w:rsidRDefault="00754F1A">
            <w:pPr>
              <w:pStyle w:val="1"/>
              <w:jc w:val="right"/>
              <w:rPr>
                <w:rFonts w:eastAsia="Arial Unicode MS"/>
                <w:b w:val="0"/>
                <w:bCs/>
              </w:rPr>
            </w:pPr>
            <w:r>
              <w:rPr>
                <w:rFonts w:eastAsia="Arial Unicode MS"/>
                <w:b w:val="0"/>
                <w:bCs/>
              </w:rPr>
              <w:t>Приложение 3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к решени</w:t>
            </w:r>
            <w:r w:rsidR="006F2E05">
              <w:rPr>
                <w:rFonts w:eastAsia="Arial Unicode MS"/>
              </w:rPr>
              <w:t>ю</w:t>
            </w:r>
            <w:r>
              <w:rPr>
                <w:rFonts w:eastAsia="Arial Unicode MS"/>
              </w:rPr>
              <w:t xml:space="preserve"> </w:t>
            </w:r>
            <w:r w:rsidR="00C53C81" w:rsidRPr="00C53C81">
              <w:rPr>
                <w:rFonts w:eastAsia="Arial Unicode MS"/>
              </w:rPr>
              <w:t xml:space="preserve">сорок четвертой </w:t>
            </w:r>
            <w:r>
              <w:rPr>
                <w:rFonts w:eastAsia="Arial Unicode MS"/>
              </w:rPr>
              <w:t>сессии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Совета депутатов Тогучинского района 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Новосибирской области четвертого созыва                                                                                                                                                                                               </w:t>
            </w:r>
            <w:r w:rsidR="006F2E05">
              <w:rPr>
                <w:rFonts w:eastAsia="Arial Unicode MS"/>
              </w:rPr>
              <w:t xml:space="preserve">                          </w:t>
            </w:r>
            <w:r w:rsidR="00C53C81">
              <w:rPr>
                <w:rFonts w:eastAsia="Arial Unicode MS"/>
              </w:rPr>
              <w:t xml:space="preserve"> № 339 от </w:t>
            </w:r>
            <w:r w:rsidR="006F2E05">
              <w:rPr>
                <w:rFonts w:eastAsia="Arial Unicode MS"/>
              </w:rPr>
              <w:t>25</w:t>
            </w:r>
            <w:r w:rsidR="00C53C81">
              <w:rPr>
                <w:rFonts w:eastAsia="Arial Unicode MS"/>
              </w:rPr>
              <w:t>.12.</w:t>
            </w:r>
            <w:bookmarkStart w:id="0" w:name="_GoBack"/>
            <w:bookmarkEnd w:id="0"/>
            <w:r>
              <w:rPr>
                <w:rFonts w:eastAsia="Arial Unicode MS"/>
              </w:rPr>
              <w:t>202</w:t>
            </w:r>
            <w:r w:rsidR="001F501B">
              <w:rPr>
                <w:rFonts w:eastAsia="Arial Unicode MS"/>
              </w:rPr>
              <w:t>4</w:t>
            </w:r>
            <w:r>
              <w:rPr>
                <w:rFonts w:eastAsia="Arial Unicode MS"/>
              </w:rPr>
              <w:t xml:space="preserve"> года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"О бюджете Тогучинского района Новосибирской области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на 202</w:t>
            </w:r>
            <w:r w:rsidR="001F501B">
              <w:rPr>
                <w:rFonts w:eastAsia="Arial Unicode MS"/>
              </w:rPr>
              <w:t>5</w:t>
            </w:r>
            <w:r>
              <w:rPr>
                <w:rFonts w:eastAsia="Arial Unicode MS"/>
              </w:rPr>
              <w:t xml:space="preserve"> год и плановый период 202</w:t>
            </w:r>
            <w:r w:rsidR="001F501B">
              <w:rPr>
                <w:rFonts w:eastAsia="Arial Unicode MS"/>
              </w:rPr>
              <w:t>6</w:t>
            </w:r>
            <w:r>
              <w:rPr>
                <w:rFonts w:eastAsia="Arial Unicode MS"/>
              </w:rPr>
              <w:t xml:space="preserve"> и 202</w:t>
            </w:r>
            <w:r w:rsidR="001F501B">
              <w:rPr>
                <w:rFonts w:eastAsia="Arial Unicode MS"/>
              </w:rPr>
              <w:t>7</w:t>
            </w:r>
            <w:r>
              <w:rPr>
                <w:rFonts w:eastAsia="Arial Unicode MS"/>
              </w:rPr>
              <w:t xml:space="preserve"> годов"</w:t>
            </w:r>
          </w:p>
          <w:p w:rsidR="004C193C" w:rsidRDefault="004C193C">
            <w:pPr>
              <w:rPr>
                <w:rFonts w:eastAsia="Arial Unicode MS"/>
              </w:rPr>
            </w:pPr>
          </w:p>
        </w:tc>
      </w:tr>
    </w:tbl>
    <w:p w:rsidR="004C193C" w:rsidRDefault="004C193C">
      <w:pPr>
        <w:jc w:val="right"/>
        <w:rPr>
          <w:bCs/>
          <w:sz w:val="20"/>
          <w:szCs w:val="20"/>
        </w:rPr>
      </w:pPr>
    </w:p>
    <w:p w:rsidR="004C193C" w:rsidRDefault="00754F1A">
      <w:pPr>
        <w:jc w:val="center"/>
      </w:pPr>
      <w:r>
        <w:rPr>
          <w:bCs/>
          <w:sz w:val="28"/>
          <w:szCs w:val="28"/>
        </w:rPr>
        <w:t>ПРОГНОЗНЫЙ ПЛАН</w:t>
      </w:r>
    </w:p>
    <w:p w:rsidR="004C193C" w:rsidRDefault="00754F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приватизации муниципального имущества Тогучинского района Новосибирской области</w:t>
      </w:r>
    </w:p>
    <w:p w:rsidR="004C193C" w:rsidRDefault="00754F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</w:t>
      </w:r>
      <w:r w:rsidR="001F501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1F501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годы</w:t>
      </w:r>
    </w:p>
    <w:p w:rsidR="004C193C" w:rsidRDefault="004C193C">
      <w:pPr>
        <w:jc w:val="center"/>
        <w:rPr>
          <w:bCs/>
          <w:sz w:val="28"/>
          <w:szCs w:val="28"/>
        </w:rPr>
      </w:pP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843"/>
        <w:gridCol w:w="1984"/>
        <w:gridCol w:w="1984"/>
        <w:gridCol w:w="4111"/>
      </w:tblGrid>
      <w:tr w:rsidR="004C193C">
        <w:tc>
          <w:tcPr>
            <w:tcW w:w="648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38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 приватизации, его краткая характеристика</w:t>
            </w:r>
          </w:p>
        </w:tc>
        <w:tc>
          <w:tcPr>
            <w:tcW w:w="1843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1984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Рыночная стоимость, руб.</w:t>
            </w:r>
          </w:p>
        </w:tc>
        <w:tc>
          <w:tcPr>
            <w:tcW w:w="1984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Обременение</w:t>
            </w:r>
          </w:p>
        </w:tc>
        <w:tc>
          <w:tcPr>
            <w:tcW w:w="4111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балансодержателя</w:t>
            </w:r>
          </w:p>
        </w:tc>
      </w:tr>
      <w:tr w:rsidR="004C193C">
        <w:tc>
          <w:tcPr>
            <w:tcW w:w="648" w:type="dxa"/>
          </w:tcPr>
          <w:p w:rsidR="004C193C" w:rsidRDefault="0075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38" w:type="dxa"/>
          </w:tcPr>
          <w:p w:rsidR="004C193C" w:rsidRDefault="00754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Имущество, подлежащее продаже, в соответствии с законодательством РФ не выявлено</w:t>
            </w:r>
          </w:p>
        </w:tc>
        <w:tc>
          <w:tcPr>
            <w:tcW w:w="1843" w:type="dxa"/>
          </w:tcPr>
          <w:p w:rsidR="004C193C" w:rsidRDefault="004C1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C193C" w:rsidRDefault="004C1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C193C" w:rsidRDefault="004C1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C193C" w:rsidRDefault="004C193C">
            <w:pPr>
              <w:rPr>
                <w:sz w:val="28"/>
                <w:szCs w:val="28"/>
              </w:rPr>
            </w:pPr>
          </w:p>
        </w:tc>
      </w:tr>
    </w:tbl>
    <w:p w:rsidR="004C193C" w:rsidRDefault="004C193C">
      <w:pPr>
        <w:rPr>
          <w:sz w:val="20"/>
          <w:szCs w:val="20"/>
        </w:rPr>
      </w:pPr>
    </w:p>
    <w:sectPr w:rsidR="004C193C">
      <w:pgSz w:w="16838" w:h="11906" w:orient="landscape"/>
      <w:pgMar w:top="680" w:right="567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5B" w:rsidRDefault="00F0325B">
      <w:r>
        <w:separator/>
      </w:r>
    </w:p>
  </w:endnote>
  <w:endnote w:type="continuationSeparator" w:id="0">
    <w:p w:rsidR="00F0325B" w:rsidRDefault="00F0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5B" w:rsidRDefault="00F0325B">
      <w:r>
        <w:separator/>
      </w:r>
    </w:p>
  </w:footnote>
  <w:footnote w:type="continuationSeparator" w:id="0">
    <w:p w:rsidR="00F0325B" w:rsidRDefault="00F03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93C"/>
    <w:rsid w:val="001F501B"/>
    <w:rsid w:val="004C193C"/>
    <w:rsid w:val="006F2E05"/>
    <w:rsid w:val="00754F1A"/>
    <w:rsid w:val="00870EF9"/>
    <w:rsid w:val="00C53C81"/>
    <w:rsid w:val="00F0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D7CB"/>
  <w15:docId w15:val="{E3C43EEE-7E7A-4246-ADBC-9E4F91A1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2"/>
    <w:basedOn w:val="a"/>
    <w:rPr>
      <w:szCs w:val="20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>Организация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ПРОГНОЗНЫЙ ПЛАН</dc:title>
  <dc:creator>Customer</dc:creator>
  <cp:lastModifiedBy>Пользователь Windows</cp:lastModifiedBy>
  <cp:revision>15</cp:revision>
  <dcterms:created xsi:type="dcterms:W3CDTF">2016-10-24T05:36:00Z</dcterms:created>
  <dcterms:modified xsi:type="dcterms:W3CDTF">2024-12-20T02:05:00Z</dcterms:modified>
  <cp:version>1048576</cp:version>
</cp:coreProperties>
</file>