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2E4" w:rsidRDefault="00D648D4">
      <w:pPr>
        <w:pStyle w:val="afb"/>
        <w:ind w:firstLine="709"/>
        <w:jc w:val="left"/>
        <w:rPr>
          <w:rFonts w:ascii="Times New Roman" w:hAnsi="Times New Roman" w:cs="Times New Roman"/>
          <w:b/>
          <w:bCs/>
          <w:szCs w:val="28"/>
        </w:rPr>
      </w:pPr>
      <w:bookmarkStart w:id="0" w:name="_GoBack"/>
      <w:bookmarkEnd w:id="0"/>
      <w:r>
        <w:rPr>
          <w:rFonts w:ascii="Times New Roman" w:hAnsi="Times New Roman" w:cs="Times New Roman"/>
          <w:b/>
          <w:bCs/>
          <w:szCs w:val="28"/>
        </w:rPr>
        <w:t xml:space="preserve">                                                       </w:t>
      </w:r>
      <w:r>
        <w:rPr>
          <w:noProof/>
          <w:lang w:eastAsia="ru-RU"/>
        </w:rPr>
        <w:drawing>
          <wp:inline distT="0" distB="0" distL="0" distR="0">
            <wp:extent cx="561975" cy="685800"/>
            <wp:effectExtent l="0" t="0" r="0" b="0"/>
            <wp:docPr id="2" name="Рисунок 1" descr="Тогучинский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Тогучинский3"/>
                    <pic:cNvPicPr>
                      <a:picLocks noChangeAspect="1" noChangeArrowheads="1"/>
                    </pic:cNvPicPr>
                  </pic:nvPicPr>
                  <pic:blipFill>
                    <a:blip r:embed="rId8"/>
                    <a:stretch>
                      <a:fillRect/>
                    </a:stretch>
                  </pic:blipFill>
                  <pic:spPr bwMode="auto">
                    <a:xfrm>
                      <a:off x="0" y="0"/>
                      <a:ext cx="561975" cy="685800"/>
                    </a:xfrm>
                    <a:prstGeom prst="rect">
                      <a:avLst/>
                    </a:prstGeom>
                  </pic:spPr>
                </pic:pic>
              </a:graphicData>
            </a:graphic>
          </wp:inline>
        </w:drawing>
      </w:r>
    </w:p>
    <w:p w:rsidR="002252E4" w:rsidRDefault="002252E4">
      <w:pPr>
        <w:pStyle w:val="afb"/>
        <w:ind w:right="-55"/>
        <w:rPr>
          <w:rFonts w:ascii="Times New Roman" w:hAnsi="Times New Roman" w:cs="Times New Roman"/>
          <w:b/>
          <w:bCs/>
          <w:i w:val="0"/>
          <w:szCs w:val="28"/>
        </w:rPr>
      </w:pPr>
    </w:p>
    <w:tbl>
      <w:tblPr>
        <w:tblW w:w="5000" w:type="pct"/>
        <w:tblLayout w:type="fixed"/>
        <w:tblLook w:val="0000" w:firstRow="0" w:lastRow="0" w:firstColumn="0" w:lastColumn="0" w:noHBand="0" w:noVBand="0"/>
      </w:tblPr>
      <w:tblGrid>
        <w:gridCol w:w="9921"/>
      </w:tblGrid>
      <w:tr w:rsidR="002252E4">
        <w:tc>
          <w:tcPr>
            <w:tcW w:w="9921" w:type="dxa"/>
          </w:tcPr>
          <w:p w:rsidR="002252E4" w:rsidRDefault="00D648D4">
            <w:pPr>
              <w:pStyle w:val="afb"/>
              <w:widowControl w:val="0"/>
              <w:rPr>
                <w:rFonts w:ascii="Times New Roman" w:hAnsi="Times New Roman" w:cs="Times New Roman"/>
                <w:b/>
                <w:i w:val="0"/>
                <w:szCs w:val="28"/>
              </w:rPr>
            </w:pPr>
            <w:r>
              <w:rPr>
                <w:rFonts w:ascii="Times New Roman" w:hAnsi="Times New Roman" w:cs="Times New Roman"/>
                <w:b/>
                <w:i w:val="0"/>
                <w:szCs w:val="28"/>
              </w:rPr>
              <w:t>АДМИНИСТРАЦИЯ</w:t>
            </w:r>
          </w:p>
          <w:p w:rsidR="002252E4" w:rsidRDefault="00D648D4">
            <w:pPr>
              <w:pStyle w:val="afb"/>
              <w:widowControl w:val="0"/>
              <w:rPr>
                <w:rFonts w:ascii="Times New Roman" w:hAnsi="Times New Roman" w:cs="Times New Roman"/>
                <w:b/>
                <w:i w:val="0"/>
                <w:szCs w:val="28"/>
              </w:rPr>
            </w:pPr>
            <w:r>
              <w:rPr>
                <w:rFonts w:ascii="Times New Roman" w:hAnsi="Times New Roman" w:cs="Times New Roman"/>
                <w:b/>
                <w:i w:val="0"/>
                <w:szCs w:val="28"/>
              </w:rPr>
              <w:t>ТОГУЧИНСКОГО РАЙОНА</w:t>
            </w:r>
          </w:p>
          <w:p w:rsidR="002252E4" w:rsidRDefault="00D648D4">
            <w:pPr>
              <w:pStyle w:val="afb"/>
              <w:widowControl w:val="0"/>
              <w:ind w:right="-55"/>
              <w:rPr>
                <w:rFonts w:ascii="Times New Roman" w:hAnsi="Times New Roman" w:cs="Times New Roman"/>
                <w:b/>
                <w:i w:val="0"/>
                <w:szCs w:val="28"/>
              </w:rPr>
            </w:pPr>
            <w:r>
              <w:rPr>
                <w:rFonts w:ascii="Times New Roman" w:hAnsi="Times New Roman" w:cs="Times New Roman"/>
                <w:b/>
                <w:i w:val="0"/>
                <w:szCs w:val="28"/>
              </w:rPr>
              <w:t>НОВОСИБИРСКОЙ ОБЛАСТИ</w:t>
            </w:r>
          </w:p>
        </w:tc>
      </w:tr>
      <w:tr w:rsidR="002252E4">
        <w:trPr>
          <w:trHeight w:val="567"/>
        </w:trPr>
        <w:tc>
          <w:tcPr>
            <w:tcW w:w="9921" w:type="dxa"/>
          </w:tcPr>
          <w:p w:rsidR="002252E4" w:rsidRDefault="002252E4">
            <w:pPr>
              <w:pStyle w:val="afb"/>
              <w:widowControl w:val="0"/>
              <w:ind w:right="-55"/>
              <w:jc w:val="left"/>
              <w:rPr>
                <w:rFonts w:ascii="Times New Roman" w:hAnsi="Times New Roman" w:cs="Times New Roman"/>
                <w:b/>
                <w:bCs/>
                <w:i w:val="0"/>
                <w:szCs w:val="28"/>
              </w:rPr>
            </w:pPr>
          </w:p>
        </w:tc>
      </w:tr>
      <w:tr w:rsidR="002252E4">
        <w:tc>
          <w:tcPr>
            <w:tcW w:w="9921" w:type="dxa"/>
          </w:tcPr>
          <w:tbl>
            <w:tblPr>
              <w:tblW w:w="5000" w:type="pct"/>
              <w:tblLayout w:type="fixed"/>
              <w:tblLook w:val="0000" w:firstRow="0" w:lastRow="0" w:firstColumn="0" w:lastColumn="0" w:noHBand="0" w:noVBand="0"/>
            </w:tblPr>
            <w:tblGrid>
              <w:gridCol w:w="9705"/>
            </w:tblGrid>
            <w:tr w:rsidR="002252E4">
              <w:tc>
                <w:tcPr>
                  <w:tcW w:w="9705" w:type="dxa"/>
                </w:tcPr>
                <w:p w:rsidR="002252E4" w:rsidRDefault="00D648D4">
                  <w:pPr>
                    <w:pStyle w:val="afb"/>
                    <w:widowControl w:val="0"/>
                    <w:rPr>
                      <w:rFonts w:ascii="Times New Roman" w:hAnsi="Times New Roman" w:cs="Times New Roman"/>
                      <w:b/>
                      <w:bCs/>
                      <w:i w:val="0"/>
                      <w:sz w:val="36"/>
                      <w:szCs w:val="36"/>
                    </w:rPr>
                  </w:pPr>
                  <w:r>
                    <w:rPr>
                      <w:rFonts w:ascii="Times New Roman" w:hAnsi="Times New Roman" w:cs="Times New Roman"/>
                      <w:b/>
                      <w:i w:val="0"/>
                      <w:sz w:val="36"/>
                      <w:szCs w:val="36"/>
                    </w:rPr>
                    <w:t>ПОСТАНОВЛЕНИЕ</w:t>
                  </w:r>
                </w:p>
              </w:tc>
            </w:tr>
            <w:tr w:rsidR="002252E4">
              <w:trPr>
                <w:trHeight w:val="384"/>
              </w:trPr>
              <w:tc>
                <w:tcPr>
                  <w:tcW w:w="9705" w:type="dxa"/>
                </w:tcPr>
                <w:p w:rsidR="002252E4" w:rsidRDefault="002252E4">
                  <w:pPr>
                    <w:pStyle w:val="afb"/>
                    <w:widowControl w:val="0"/>
                    <w:ind w:right="-55"/>
                    <w:rPr>
                      <w:rFonts w:ascii="Times New Roman" w:hAnsi="Times New Roman" w:cs="Times New Roman"/>
                      <w:b/>
                      <w:i w:val="0"/>
                      <w:szCs w:val="28"/>
                    </w:rPr>
                  </w:pPr>
                </w:p>
              </w:tc>
            </w:tr>
            <w:tr w:rsidR="002252E4">
              <w:tc>
                <w:tcPr>
                  <w:tcW w:w="9705" w:type="dxa"/>
                  <w:vAlign w:val="center"/>
                </w:tcPr>
                <w:p w:rsidR="002252E4" w:rsidRDefault="004B2E1D">
                  <w:pPr>
                    <w:pStyle w:val="afb"/>
                    <w:widowControl w:val="0"/>
                    <w:ind w:right="-55"/>
                    <w:rPr>
                      <w:rFonts w:ascii="Times New Roman" w:hAnsi="Times New Roman" w:cs="Times New Roman"/>
                      <w:i w:val="0"/>
                      <w:szCs w:val="28"/>
                    </w:rPr>
                  </w:pPr>
                  <w:r>
                    <w:rPr>
                      <w:rFonts w:ascii="Times New Roman" w:hAnsi="Times New Roman" w:cs="Times New Roman"/>
                      <w:bCs/>
                      <w:i w:val="0"/>
                      <w:szCs w:val="28"/>
                    </w:rPr>
                    <w:t xml:space="preserve">от 29.11.2024 </w:t>
                  </w:r>
                  <w:r w:rsidR="00D648D4">
                    <w:rPr>
                      <w:rFonts w:ascii="Times New Roman" w:hAnsi="Times New Roman" w:cs="Times New Roman"/>
                      <w:bCs/>
                      <w:i w:val="0"/>
                      <w:szCs w:val="28"/>
                    </w:rPr>
                    <w:t>№</w:t>
                  </w:r>
                  <w:r>
                    <w:rPr>
                      <w:rFonts w:ascii="Times New Roman" w:hAnsi="Times New Roman" w:cs="Times New Roman"/>
                      <w:bCs/>
                      <w:i w:val="0"/>
                      <w:szCs w:val="28"/>
                    </w:rPr>
                    <w:t>1635/П/93</w:t>
                  </w:r>
                </w:p>
              </w:tc>
            </w:tr>
            <w:tr w:rsidR="002252E4">
              <w:trPr>
                <w:trHeight w:val="404"/>
              </w:trPr>
              <w:tc>
                <w:tcPr>
                  <w:tcW w:w="9705" w:type="dxa"/>
                </w:tcPr>
                <w:p w:rsidR="002252E4" w:rsidRDefault="002252E4">
                  <w:pPr>
                    <w:pStyle w:val="afb"/>
                    <w:widowControl w:val="0"/>
                    <w:ind w:right="-55"/>
                    <w:rPr>
                      <w:rFonts w:ascii="Times New Roman" w:hAnsi="Times New Roman" w:cs="Times New Roman"/>
                      <w:b/>
                      <w:bCs/>
                      <w:i w:val="0"/>
                      <w:szCs w:val="28"/>
                    </w:rPr>
                  </w:pPr>
                </w:p>
              </w:tc>
            </w:tr>
          </w:tbl>
          <w:p w:rsidR="002252E4" w:rsidRDefault="002252E4">
            <w:pPr>
              <w:pStyle w:val="afb"/>
              <w:widowControl w:val="0"/>
              <w:ind w:right="-55"/>
              <w:rPr>
                <w:rFonts w:ascii="Times New Roman" w:hAnsi="Times New Roman" w:cs="Times New Roman"/>
                <w:b/>
                <w:bCs/>
                <w:i w:val="0"/>
                <w:szCs w:val="28"/>
              </w:rPr>
            </w:pPr>
          </w:p>
        </w:tc>
      </w:tr>
    </w:tbl>
    <w:p w:rsidR="002252E4" w:rsidRDefault="00D648D4">
      <w:pPr>
        <w:pStyle w:val="afb"/>
        <w:rPr>
          <w:rFonts w:ascii="Times New Roman" w:hAnsi="Times New Roman" w:cs="Times New Roman"/>
          <w:bCs/>
          <w:i w:val="0"/>
          <w:szCs w:val="28"/>
        </w:rPr>
      </w:pPr>
      <w:r>
        <w:rPr>
          <w:rFonts w:ascii="Times New Roman" w:hAnsi="Times New Roman" w:cs="Times New Roman"/>
          <w:i w:val="0"/>
          <w:szCs w:val="28"/>
        </w:rPr>
        <w:t>г. Тогучин</w:t>
      </w:r>
    </w:p>
    <w:p w:rsidR="002252E4" w:rsidRDefault="00D648D4">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rsidR="002252E4" w:rsidRDefault="00D648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администрации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 от 10.12.2021 № 1283/П/93 «Об утверждении плана мероприятий «дорожная карта» по содействию конкуренции на территории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 на 2021-2025 годы»</w:t>
      </w:r>
    </w:p>
    <w:p w:rsidR="002252E4" w:rsidRDefault="002252E4">
      <w:pPr>
        <w:spacing w:after="0" w:line="240" w:lineRule="auto"/>
        <w:jc w:val="center"/>
        <w:rPr>
          <w:rFonts w:ascii="Times New Roman" w:hAnsi="Times New Roman" w:cs="Times New Roman"/>
          <w:sz w:val="28"/>
          <w:szCs w:val="28"/>
        </w:rPr>
      </w:pPr>
    </w:p>
    <w:p w:rsidR="002252E4" w:rsidRDefault="002252E4">
      <w:pPr>
        <w:spacing w:after="0" w:line="240" w:lineRule="auto"/>
        <w:jc w:val="center"/>
        <w:rPr>
          <w:rFonts w:ascii="Times New Roman" w:hAnsi="Times New Roman" w:cs="Times New Roman"/>
          <w:sz w:val="28"/>
          <w:szCs w:val="28"/>
        </w:rPr>
      </w:pPr>
    </w:p>
    <w:p w:rsidR="002252E4" w:rsidRDefault="00D648D4">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В соответствии с  </w:t>
      </w:r>
      <w:r>
        <w:rPr>
          <w:rFonts w:ascii="Times New Roman" w:hAnsi="Times New Roman" w:cs="Times New Roman"/>
          <w:bCs/>
          <w:sz w:val="28"/>
          <w:szCs w:val="28"/>
        </w:rPr>
        <w:t xml:space="preserve"> распоряжением Правительства Российской Федерации от 02.09.2021 № 2424-р «Об утверждении Национального плана развития конкуренции в Российской Федерации на 2021-2025 годы», Уставом </w:t>
      </w:r>
      <w:proofErr w:type="spellStart"/>
      <w:r>
        <w:rPr>
          <w:rFonts w:ascii="Times New Roman" w:hAnsi="Times New Roman" w:cs="Times New Roman"/>
          <w:bCs/>
          <w:sz w:val="28"/>
          <w:szCs w:val="28"/>
        </w:rPr>
        <w:t>Тогучинского</w:t>
      </w:r>
      <w:proofErr w:type="spellEnd"/>
      <w:r>
        <w:rPr>
          <w:rFonts w:ascii="Times New Roman" w:hAnsi="Times New Roman" w:cs="Times New Roman"/>
          <w:bCs/>
          <w:sz w:val="28"/>
          <w:szCs w:val="28"/>
        </w:rPr>
        <w:t xml:space="preserve"> района Новосибирской области</w:t>
      </w:r>
      <w:r>
        <w:rPr>
          <w:rFonts w:ascii="Times New Roman" w:hAnsi="Times New Roman" w:cs="Times New Roman"/>
          <w:sz w:val="28"/>
          <w:szCs w:val="28"/>
        </w:rPr>
        <w:t xml:space="preserve">, администрация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w:t>
      </w:r>
    </w:p>
    <w:p w:rsidR="002252E4" w:rsidRDefault="00D64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ПОСТАНОВЛЯЕТ:</w:t>
      </w:r>
    </w:p>
    <w:p w:rsidR="002252E4" w:rsidRDefault="002252E4">
      <w:pPr>
        <w:spacing w:after="0" w:line="240" w:lineRule="auto"/>
        <w:jc w:val="both"/>
        <w:rPr>
          <w:rFonts w:ascii="Times New Roman" w:hAnsi="Times New Roman" w:cs="Times New Roman"/>
          <w:sz w:val="28"/>
          <w:szCs w:val="28"/>
        </w:rPr>
      </w:pPr>
    </w:p>
    <w:p w:rsidR="002252E4" w:rsidRDefault="00D648D4">
      <w:pPr>
        <w:widowControl w:val="0"/>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Внести следующие изменения в постановление администрации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 от 10.12.2021 № 1283/П/93 «Об утверждении плана мероприятий «дорожная карта» по содействию конкуренции на территории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 на </w:t>
      </w:r>
      <w:r>
        <w:rPr>
          <w:rFonts w:ascii="Times New Roman" w:hAnsi="Times New Roman" w:cs="Times New Roman"/>
          <w:color w:val="000000" w:themeColor="text1"/>
          <w:sz w:val="28"/>
          <w:szCs w:val="28"/>
        </w:rPr>
        <w:t>2021</w:t>
      </w:r>
      <w:r>
        <w:rPr>
          <w:rFonts w:ascii="Times New Roman" w:hAnsi="Times New Roman" w:cs="Times New Roman"/>
          <w:sz w:val="28"/>
          <w:szCs w:val="28"/>
        </w:rPr>
        <w:t>-2025 годы» (далее - Постановление):</w:t>
      </w:r>
    </w:p>
    <w:p w:rsidR="002252E4" w:rsidRDefault="002252E4">
      <w:pPr>
        <w:widowControl w:val="0"/>
        <w:spacing w:after="0" w:line="240" w:lineRule="auto"/>
        <w:ind w:left="709"/>
        <w:jc w:val="both"/>
        <w:rPr>
          <w:rFonts w:ascii="Times New Roman" w:hAnsi="Times New Roman" w:cs="Times New Roman"/>
          <w:sz w:val="28"/>
          <w:szCs w:val="28"/>
        </w:rPr>
      </w:pPr>
    </w:p>
    <w:p w:rsidR="002252E4" w:rsidRDefault="00D648D4">
      <w:pPr>
        <w:pStyle w:val="21"/>
        <w:numPr>
          <w:ilvl w:val="1"/>
          <w:numId w:val="1"/>
        </w:numPr>
        <w:shd w:val="clear" w:color="auto" w:fill="auto"/>
        <w:tabs>
          <w:tab w:val="left" w:pos="327"/>
        </w:tabs>
        <w:spacing w:line="240" w:lineRule="auto"/>
        <w:ind w:left="0" w:firstLine="709"/>
        <w:jc w:val="both"/>
      </w:pPr>
      <w:r>
        <w:t>Приложение №1 к Постановлению изложить в новой редакции, согласно приложения №1 к настоящему постановлению;</w:t>
      </w:r>
    </w:p>
    <w:p w:rsidR="002252E4" w:rsidRDefault="002252E4">
      <w:pPr>
        <w:pStyle w:val="21"/>
        <w:shd w:val="clear" w:color="auto" w:fill="auto"/>
        <w:tabs>
          <w:tab w:val="left" w:pos="327"/>
        </w:tabs>
        <w:spacing w:line="240" w:lineRule="auto"/>
        <w:ind w:left="709"/>
        <w:jc w:val="both"/>
      </w:pPr>
    </w:p>
    <w:p w:rsidR="002252E4" w:rsidRDefault="00D648D4">
      <w:pPr>
        <w:pStyle w:val="21"/>
        <w:numPr>
          <w:ilvl w:val="1"/>
          <w:numId w:val="1"/>
        </w:numPr>
        <w:shd w:val="clear" w:color="auto" w:fill="auto"/>
        <w:tabs>
          <w:tab w:val="left" w:pos="327"/>
        </w:tabs>
        <w:spacing w:line="240" w:lineRule="auto"/>
        <w:ind w:left="0" w:firstLine="709"/>
        <w:jc w:val="both"/>
      </w:pPr>
      <w:r>
        <w:t>Приложение №2 к Постановлению изложить в новой редакции, согласно приложения №2 к настоящему постановлению.</w:t>
      </w:r>
    </w:p>
    <w:p w:rsidR="002252E4" w:rsidRDefault="002252E4">
      <w:pPr>
        <w:pStyle w:val="21"/>
        <w:shd w:val="clear" w:color="auto" w:fill="auto"/>
        <w:tabs>
          <w:tab w:val="left" w:pos="327"/>
        </w:tabs>
        <w:spacing w:line="240" w:lineRule="auto"/>
        <w:ind w:left="709"/>
        <w:jc w:val="both"/>
      </w:pPr>
    </w:p>
    <w:p w:rsidR="002252E4" w:rsidRDefault="00D648D4">
      <w:pPr>
        <w:widowControl w:val="0"/>
        <w:numPr>
          <w:ilvl w:val="0"/>
          <w:numId w:val="1"/>
        </w:numPr>
        <w:tabs>
          <w:tab w:val="left" w:pos="0"/>
        </w:tabs>
        <w:spacing w:after="0" w:line="240" w:lineRule="auto"/>
        <w:ind w:left="0"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Управлению делами администрации </w:t>
      </w:r>
      <w:proofErr w:type="spellStart"/>
      <w:r>
        <w:rPr>
          <w:rFonts w:ascii="Times New Roman" w:hAnsi="Times New Roman" w:cs="Times New Roman"/>
          <w:sz w:val="28"/>
          <w:szCs w:val="28"/>
          <w:lang w:eastAsia="zh-CN"/>
        </w:rPr>
        <w:t>Тогучинского</w:t>
      </w:r>
      <w:proofErr w:type="spellEnd"/>
      <w:r>
        <w:rPr>
          <w:rFonts w:ascii="Times New Roman" w:hAnsi="Times New Roman" w:cs="Times New Roman"/>
          <w:sz w:val="28"/>
          <w:szCs w:val="28"/>
          <w:lang w:eastAsia="zh-CN"/>
        </w:rPr>
        <w:t xml:space="preserve"> района Новосибирской области (Останина Т.Н.) опубликовать настоящее постановление в периодическом печатном издании органов местного самоуправления «</w:t>
      </w:r>
      <w:proofErr w:type="spellStart"/>
      <w:r>
        <w:rPr>
          <w:rFonts w:ascii="Times New Roman" w:hAnsi="Times New Roman" w:cs="Times New Roman"/>
          <w:sz w:val="28"/>
          <w:szCs w:val="28"/>
          <w:lang w:eastAsia="zh-CN"/>
        </w:rPr>
        <w:t>Тогучинский</w:t>
      </w:r>
      <w:proofErr w:type="spellEnd"/>
      <w:r>
        <w:rPr>
          <w:rFonts w:ascii="Times New Roman" w:hAnsi="Times New Roman" w:cs="Times New Roman"/>
          <w:sz w:val="28"/>
          <w:szCs w:val="28"/>
          <w:lang w:eastAsia="zh-CN"/>
        </w:rPr>
        <w:t xml:space="preserve"> Вестник» и</w:t>
      </w:r>
      <w:r>
        <w:rPr>
          <w:rFonts w:ascii="Times New Roman" w:hAnsi="Times New Roman" w:cs="Times New Roman"/>
          <w:lang w:eastAsia="zh-CN"/>
        </w:rPr>
        <w:t xml:space="preserve"> </w:t>
      </w:r>
      <w:r>
        <w:rPr>
          <w:rFonts w:ascii="Times New Roman" w:hAnsi="Times New Roman" w:cs="Times New Roman"/>
          <w:sz w:val="28"/>
          <w:szCs w:val="28"/>
          <w:lang w:eastAsia="zh-CN"/>
        </w:rPr>
        <w:t xml:space="preserve">разместить на сайте администрации </w:t>
      </w:r>
      <w:proofErr w:type="spellStart"/>
      <w:r>
        <w:rPr>
          <w:rFonts w:ascii="Times New Roman" w:hAnsi="Times New Roman" w:cs="Times New Roman"/>
          <w:sz w:val="28"/>
          <w:szCs w:val="28"/>
          <w:lang w:eastAsia="zh-CN"/>
        </w:rPr>
        <w:t>Тогучинского</w:t>
      </w:r>
      <w:proofErr w:type="spellEnd"/>
      <w:r>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lastRenderedPageBreak/>
        <w:t>района Новосибирской области.</w:t>
      </w:r>
    </w:p>
    <w:p w:rsidR="002252E4" w:rsidRDefault="002252E4">
      <w:pPr>
        <w:widowControl w:val="0"/>
        <w:tabs>
          <w:tab w:val="left" w:pos="0"/>
        </w:tabs>
        <w:spacing w:after="0" w:line="240" w:lineRule="auto"/>
        <w:ind w:left="709"/>
        <w:jc w:val="both"/>
        <w:rPr>
          <w:rFonts w:ascii="Times New Roman" w:hAnsi="Times New Roman" w:cs="Times New Roman"/>
          <w:sz w:val="28"/>
          <w:szCs w:val="28"/>
          <w:lang w:eastAsia="zh-CN"/>
        </w:rPr>
      </w:pPr>
    </w:p>
    <w:p w:rsidR="002252E4" w:rsidRDefault="00D648D4">
      <w:pPr>
        <w:pStyle w:val="af5"/>
        <w:widowControl w:val="0"/>
        <w:numPr>
          <w:ilvl w:val="0"/>
          <w:numId w:val="1"/>
        </w:numPr>
        <w:tabs>
          <w:tab w:val="left" w:pos="0"/>
        </w:tabs>
        <w:spacing w:line="240" w:lineRule="auto"/>
        <w:ind w:left="0" w:firstLine="709"/>
        <w:jc w:val="both"/>
        <w:rPr>
          <w:szCs w:val="28"/>
          <w:lang w:eastAsia="zh-CN"/>
        </w:rPr>
      </w:pPr>
      <w:r>
        <w:rPr>
          <w:szCs w:val="28"/>
          <w:lang w:eastAsia="zh-CN"/>
        </w:rPr>
        <w:t xml:space="preserve">Контроль за исполнением данного постановления возложить на заместителя главы администрации </w:t>
      </w:r>
      <w:proofErr w:type="spellStart"/>
      <w:r>
        <w:rPr>
          <w:szCs w:val="28"/>
          <w:lang w:eastAsia="zh-CN"/>
        </w:rPr>
        <w:t>Тогучинского</w:t>
      </w:r>
      <w:proofErr w:type="spellEnd"/>
      <w:r>
        <w:rPr>
          <w:szCs w:val="28"/>
          <w:lang w:eastAsia="zh-CN"/>
        </w:rPr>
        <w:t xml:space="preserve"> района Новосибирской области </w:t>
      </w:r>
      <w:proofErr w:type="spellStart"/>
      <w:r>
        <w:rPr>
          <w:szCs w:val="28"/>
          <w:lang w:eastAsia="zh-CN"/>
        </w:rPr>
        <w:t>Невзорову</w:t>
      </w:r>
      <w:proofErr w:type="spellEnd"/>
      <w:r>
        <w:rPr>
          <w:szCs w:val="28"/>
          <w:lang w:eastAsia="zh-CN"/>
        </w:rPr>
        <w:t xml:space="preserve"> С. А.</w:t>
      </w:r>
    </w:p>
    <w:p w:rsidR="002252E4" w:rsidRDefault="002252E4">
      <w:pPr>
        <w:spacing w:after="0" w:line="240" w:lineRule="auto"/>
        <w:jc w:val="both"/>
        <w:rPr>
          <w:rFonts w:ascii="Times New Roman" w:hAnsi="Times New Roman" w:cs="Times New Roman"/>
          <w:sz w:val="28"/>
          <w:szCs w:val="28"/>
        </w:rPr>
      </w:pPr>
    </w:p>
    <w:p w:rsidR="002252E4" w:rsidRDefault="002252E4">
      <w:pPr>
        <w:pStyle w:val="ConsPlusNonformat"/>
        <w:widowControl/>
        <w:jc w:val="both"/>
        <w:rPr>
          <w:rFonts w:ascii="Times New Roman" w:hAnsi="Times New Roman" w:cs="Times New Roman"/>
          <w:sz w:val="28"/>
          <w:szCs w:val="28"/>
        </w:rPr>
      </w:pPr>
    </w:p>
    <w:p w:rsidR="002252E4" w:rsidRDefault="00D648D4">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p>
    <w:p w:rsidR="002252E4" w:rsidRDefault="00D648D4">
      <w:pPr>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Г</w:t>
      </w:r>
      <w:r>
        <w:rPr>
          <w:rFonts w:ascii="Times New Roman" w:hAnsi="Times New Roman" w:cs="Times New Roman"/>
          <w:sz w:val="28"/>
          <w:szCs w:val="28"/>
        </w:rPr>
        <w:t xml:space="preserve">лава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w:t>
      </w:r>
    </w:p>
    <w:p w:rsidR="002252E4" w:rsidRDefault="00D648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С.С. </w:t>
      </w:r>
      <w:proofErr w:type="spellStart"/>
      <w:r>
        <w:rPr>
          <w:rFonts w:ascii="Times New Roman" w:hAnsi="Times New Roman" w:cs="Times New Roman"/>
          <w:sz w:val="28"/>
          <w:szCs w:val="28"/>
        </w:rPr>
        <w:t>Пыхтин</w:t>
      </w:r>
      <w:proofErr w:type="spellEnd"/>
      <w:r>
        <w:rPr>
          <w:rFonts w:ascii="Times New Roman" w:hAnsi="Times New Roman" w:cs="Times New Roman"/>
          <w:sz w:val="28"/>
          <w:szCs w:val="28"/>
        </w:rPr>
        <w:t xml:space="preserve">                                     </w:t>
      </w:r>
    </w:p>
    <w:p w:rsidR="002252E4" w:rsidRDefault="002252E4">
      <w:pPr>
        <w:spacing w:after="0"/>
        <w:rPr>
          <w:rFonts w:ascii="Times New Roman" w:hAnsi="Times New Roman" w:cs="Times New Roman"/>
          <w:sz w:val="28"/>
          <w:szCs w:val="28"/>
        </w:rPr>
      </w:pPr>
    </w:p>
    <w:p w:rsidR="002252E4" w:rsidRDefault="002252E4">
      <w:pPr>
        <w:rPr>
          <w:rFonts w:ascii="Times New Roman" w:hAnsi="Times New Roman" w:cs="Times New Roman"/>
          <w:sz w:val="28"/>
          <w:szCs w:val="28"/>
        </w:rPr>
      </w:pPr>
    </w:p>
    <w:p w:rsidR="002252E4" w:rsidRDefault="002252E4">
      <w:pPr>
        <w:rPr>
          <w:rFonts w:ascii="Times New Roman" w:hAnsi="Times New Roman" w:cs="Times New Roman"/>
          <w:sz w:val="28"/>
          <w:szCs w:val="28"/>
        </w:rPr>
      </w:pPr>
    </w:p>
    <w:p w:rsidR="002252E4" w:rsidRDefault="002252E4">
      <w:pPr>
        <w:rPr>
          <w:rFonts w:ascii="Times New Roman" w:hAnsi="Times New Roman" w:cs="Times New Roman"/>
          <w:sz w:val="28"/>
          <w:szCs w:val="28"/>
        </w:rPr>
      </w:pPr>
    </w:p>
    <w:p w:rsidR="002252E4" w:rsidRDefault="002252E4">
      <w:pPr>
        <w:rPr>
          <w:rFonts w:ascii="Times New Roman" w:hAnsi="Times New Roman" w:cs="Times New Roman"/>
          <w:sz w:val="28"/>
          <w:szCs w:val="28"/>
        </w:rPr>
      </w:pPr>
    </w:p>
    <w:p w:rsidR="002252E4" w:rsidRDefault="002252E4">
      <w:pPr>
        <w:rPr>
          <w:rFonts w:ascii="Times New Roman" w:hAnsi="Times New Roman" w:cs="Times New Roman"/>
          <w:sz w:val="28"/>
          <w:szCs w:val="28"/>
        </w:rPr>
      </w:pPr>
    </w:p>
    <w:p w:rsidR="002252E4" w:rsidRDefault="002252E4">
      <w:pPr>
        <w:rPr>
          <w:rFonts w:ascii="Times New Roman" w:hAnsi="Times New Roman" w:cs="Times New Roman"/>
          <w:sz w:val="28"/>
          <w:szCs w:val="28"/>
        </w:rPr>
      </w:pPr>
    </w:p>
    <w:p w:rsidR="002252E4" w:rsidRDefault="002252E4">
      <w:pPr>
        <w:rPr>
          <w:rFonts w:ascii="Times New Roman" w:hAnsi="Times New Roman" w:cs="Times New Roman"/>
          <w:sz w:val="28"/>
          <w:szCs w:val="28"/>
        </w:rPr>
      </w:pPr>
    </w:p>
    <w:p w:rsidR="002252E4" w:rsidRDefault="002252E4">
      <w:pPr>
        <w:rPr>
          <w:rFonts w:ascii="Times New Roman" w:hAnsi="Times New Roman" w:cs="Times New Roman"/>
          <w:sz w:val="28"/>
          <w:szCs w:val="28"/>
        </w:rPr>
      </w:pPr>
    </w:p>
    <w:p w:rsidR="002252E4" w:rsidRDefault="002252E4">
      <w:pPr>
        <w:rPr>
          <w:rFonts w:ascii="Times New Roman" w:hAnsi="Times New Roman" w:cs="Times New Roman"/>
          <w:sz w:val="28"/>
          <w:szCs w:val="28"/>
        </w:rPr>
      </w:pPr>
    </w:p>
    <w:p w:rsidR="002252E4" w:rsidRDefault="002252E4">
      <w:pPr>
        <w:rPr>
          <w:rFonts w:ascii="Times New Roman" w:hAnsi="Times New Roman" w:cs="Times New Roman"/>
          <w:sz w:val="28"/>
          <w:szCs w:val="28"/>
        </w:rPr>
      </w:pPr>
    </w:p>
    <w:p w:rsidR="002252E4" w:rsidRDefault="002252E4">
      <w:pPr>
        <w:rPr>
          <w:rFonts w:ascii="Times New Roman" w:hAnsi="Times New Roman" w:cs="Times New Roman"/>
          <w:sz w:val="28"/>
          <w:szCs w:val="28"/>
        </w:rPr>
      </w:pPr>
    </w:p>
    <w:p w:rsidR="002252E4" w:rsidRDefault="002252E4">
      <w:pPr>
        <w:rPr>
          <w:rFonts w:ascii="Times New Roman" w:hAnsi="Times New Roman" w:cs="Times New Roman"/>
          <w:sz w:val="28"/>
          <w:szCs w:val="28"/>
        </w:rPr>
      </w:pPr>
    </w:p>
    <w:p w:rsidR="002252E4" w:rsidRDefault="002252E4">
      <w:pPr>
        <w:rPr>
          <w:rFonts w:ascii="Times New Roman" w:hAnsi="Times New Roman" w:cs="Times New Roman"/>
          <w:sz w:val="28"/>
          <w:szCs w:val="28"/>
        </w:rPr>
      </w:pPr>
    </w:p>
    <w:p w:rsidR="002252E4" w:rsidRDefault="002252E4">
      <w:pPr>
        <w:rPr>
          <w:rFonts w:ascii="Times New Roman" w:hAnsi="Times New Roman" w:cs="Times New Roman"/>
          <w:sz w:val="28"/>
          <w:szCs w:val="28"/>
        </w:rPr>
      </w:pPr>
    </w:p>
    <w:p w:rsidR="002252E4" w:rsidRDefault="002252E4">
      <w:pPr>
        <w:rPr>
          <w:rFonts w:ascii="Times New Roman" w:hAnsi="Times New Roman" w:cs="Times New Roman"/>
          <w:sz w:val="28"/>
          <w:szCs w:val="28"/>
        </w:rPr>
      </w:pPr>
    </w:p>
    <w:p w:rsidR="002252E4" w:rsidRDefault="002252E4">
      <w:pPr>
        <w:spacing w:after="0"/>
        <w:rPr>
          <w:rFonts w:ascii="Times New Roman" w:hAnsi="Times New Roman" w:cs="Times New Roman"/>
          <w:sz w:val="28"/>
          <w:szCs w:val="28"/>
        </w:rPr>
      </w:pPr>
    </w:p>
    <w:p w:rsidR="002252E4" w:rsidRDefault="002252E4">
      <w:pPr>
        <w:rPr>
          <w:rFonts w:ascii="Times New Roman" w:hAnsi="Times New Roman" w:cs="Times New Roman"/>
          <w:sz w:val="28"/>
          <w:szCs w:val="28"/>
        </w:rPr>
      </w:pPr>
    </w:p>
    <w:p w:rsidR="002252E4" w:rsidRDefault="002252E4">
      <w:pPr>
        <w:rPr>
          <w:rFonts w:ascii="Times New Roman" w:hAnsi="Times New Roman" w:cs="Times New Roman"/>
          <w:sz w:val="28"/>
          <w:szCs w:val="28"/>
        </w:rPr>
      </w:pPr>
    </w:p>
    <w:p w:rsidR="002252E4" w:rsidRDefault="002252E4">
      <w:pPr>
        <w:spacing w:after="0" w:line="240" w:lineRule="auto"/>
        <w:rPr>
          <w:rFonts w:ascii="Times New Roman" w:hAnsi="Times New Roman" w:cs="Times New Roman"/>
          <w:sz w:val="28"/>
          <w:szCs w:val="28"/>
        </w:rPr>
      </w:pPr>
    </w:p>
    <w:p w:rsidR="002252E4" w:rsidRDefault="002252E4">
      <w:pPr>
        <w:spacing w:after="0" w:line="240" w:lineRule="auto"/>
        <w:rPr>
          <w:rFonts w:ascii="Times New Roman" w:hAnsi="Times New Roman" w:cs="Times New Roman"/>
          <w:sz w:val="28"/>
          <w:szCs w:val="28"/>
        </w:rPr>
      </w:pPr>
    </w:p>
    <w:p w:rsidR="002252E4" w:rsidRDefault="002252E4">
      <w:pPr>
        <w:spacing w:after="0" w:line="240" w:lineRule="auto"/>
        <w:rPr>
          <w:rFonts w:ascii="Times New Roman" w:hAnsi="Times New Roman" w:cs="Times New Roman"/>
          <w:sz w:val="28"/>
          <w:szCs w:val="28"/>
        </w:rPr>
      </w:pPr>
    </w:p>
    <w:p w:rsidR="002252E4" w:rsidRDefault="002252E4">
      <w:pPr>
        <w:spacing w:after="0" w:line="240" w:lineRule="auto"/>
        <w:rPr>
          <w:rFonts w:ascii="Times New Roman" w:hAnsi="Times New Roman" w:cs="Times New Roman"/>
          <w:sz w:val="28"/>
          <w:szCs w:val="28"/>
        </w:rPr>
      </w:pPr>
    </w:p>
    <w:p w:rsidR="002252E4" w:rsidRDefault="00D648D4">
      <w:pPr>
        <w:spacing w:after="0" w:line="240" w:lineRule="auto"/>
        <w:rPr>
          <w:rFonts w:ascii="Times New Roman" w:hAnsi="Times New Roman" w:cs="Times New Roman"/>
          <w:sz w:val="20"/>
          <w:szCs w:val="20"/>
        </w:rPr>
      </w:pPr>
      <w:r>
        <w:rPr>
          <w:rFonts w:ascii="Times New Roman" w:hAnsi="Times New Roman" w:cs="Times New Roman"/>
          <w:sz w:val="20"/>
          <w:szCs w:val="20"/>
        </w:rPr>
        <w:t>Сташевская</w:t>
      </w:r>
    </w:p>
    <w:p w:rsidR="002252E4" w:rsidRDefault="00D648D4">
      <w:pPr>
        <w:spacing w:after="0" w:line="240" w:lineRule="auto"/>
        <w:rPr>
          <w:rFonts w:ascii="Times New Roman" w:hAnsi="Times New Roman" w:cs="Times New Roman"/>
          <w:sz w:val="24"/>
          <w:szCs w:val="24"/>
        </w:rPr>
        <w:sectPr w:rsidR="002252E4">
          <w:headerReference w:type="default" r:id="rId9"/>
          <w:pgSz w:w="11906" w:h="16838"/>
          <w:pgMar w:top="1134" w:right="567" w:bottom="1134" w:left="1418" w:header="709" w:footer="0" w:gutter="0"/>
          <w:pgNumType w:start="1"/>
          <w:cols w:space="720"/>
          <w:formProt w:val="0"/>
          <w:titlePg/>
          <w:docGrid w:linePitch="360" w:charSpace="4096"/>
        </w:sectPr>
      </w:pPr>
      <w:r>
        <w:rPr>
          <w:rFonts w:ascii="Times New Roman" w:hAnsi="Times New Roman" w:cs="Times New Roman"/>
          <w:sz w:val="20"/>
          <w:szCs w:val="20"/>
        </w:rPr>
        <w:t>24871</w:t>
      </w:r>
      <w:r>
        <w:br w:type="page"/>
      </w:r>
    </w:p>
    <w:p w:rsidR="002252E4" w:rsidRDefault="00D648D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2252E4" w:rsidRDefault="00D648D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2252E4" w:rsidRDefault="00D648D4">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w:t>
      </w:r>
    </w:p>
    <w:p w:rsidR="002252E4" w:rsidRDefault="00D648D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2252E4" w:rsidRDefault="00D648D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___________ №_____</w:t>
      </w:r>
    </w:p>
    <w:p w:rsidR="002252E4" w:rsidRDefault="002252E4">
      <w:pPr>
        <w:spacing w:after="0" w:line="240" w:lineRule="auto"/>
        <w:jc w:val="right"/>
        <w:rPr>
          <w:rFonts w:ascii="Times New Roman" w:hAnsi="Times New Roman" w:cs="Times New Roman"/>
          <w:sz w:val="28"/>
          <w:szCs w:val="28"/>
        </w:rPr>
      </w:pPr>
    </w:p>
    <w:p w:rsidR="002252E4" w:rsidRDefault="002252E4">
      <w:pPr>
        <w:spacing w:after="0" w:line="240" w:lineRule="auto"/>
        <w:jc w:val="right"/>
        <w:rPr>
          <w:rFonts w:ascii="Times New Roman" w:hAnsi="Times New Roman" w:cs="Times New Roman"/>
          <w:sz w:val="28"/>
          <w:szCs w:val="28"/>
        </w:rPr>
      </w:pPr>
    </w:p>
    <w:p w:rsidR="002252E4" w:rsidRDefault="00D648D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№1</w:t>
      </w:r>
    </w:p>
    <w:p w:rsidR="002252E4" w:rsidRDefault="00D648D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2252E4" w:rsidRDefault="00D648D4">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w:t>
      </w:r>
    </w:p>
    <w:p w:rsidR="002252E4" w:rsidRDefault="00D648D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2252E4" w:rsidRDefault="00D648D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10.12.2021 № 1283/П/93</w:t>
      </w:r>
    </w:p>
    <w:p w:rsidR="002252E4" w:rsidRDefault="002252E4">
      <w:pPr>
        <w:spacing w:after="0" w:line="240" w:lineRule="auto"/>
        <w:jc w:val="center"/>
        <w:rPr>
          <w:rFonts w:ascii="Times New Roman" w:hAnsi="Times New Roman" w:cs="Times New Roman"/>
          <w:b/>
          <w:sz w:val="28"/>
          <w:szCs w:val="28"/>
        </w:rPr>
      </w:pPr>
    </w:p>
    <w:p w:rsidR="002252E4" w:rsidRDefault="00D648D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План </w:t>
      </w:r>
    </w:p>
    <w:p w:rsidR="002252E4" w:rsidRDefault="00D648D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мероприятий «дорожная карта» по содействию развитию конкуренции</w:t>
      </w:r>
    </w:p>
    <w:p w:rsidR="002252E4" w:rsidRDefault="00D648D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в </w:t>
      </w:r>
      <w:proofErr w:type="spellStart"/>
      <w:r>
        <w:rPr>
          <w:rFonts w:ascii="Times New Roman" w:hAnsi="Times New Roman" w:cs="Times New Roman"/>
          <w:b/>
          <w:sz w:val="28"/>
          <w:szCs w:val="28"/>
        </w:rPr>
        <w:t>Тогучинском</w:t>
      </w:r>
      <w:proofErr w:type="spellEnd"/>
      <w:r>
        <w:rPr>
          <w:rFonts w:ascii="Times New Roman" w:hAnsi="Times New Roman" w:cs="Times New Roman"/>
          <w:b/>
          <w:sz w:val="28"/>
          <w:szCs w:val="28"/>
        </w:rPr>
        <w:t xml:space="preserve"> районе Новосибирской области на </w:t>
      </w:r>
      <w:r>
        <w:rPr>
          <w:rFonts w:ascii="Times New Roman" w:hAnsi="Times New Roman" w:cs="Times New Roman"/>
          <w:b/>
          <w:color w:val="000000" w:themeColor="text1"/>
          <w:sz w:val="28"/>
          <w:szCs w:val="28"/>
        </w:rPr>
        <w:t>2021</w:t>
      </w:r>
      <w:r>
        <w:rPr>
          <w:rFonts w:ascii="Times New Roman" w:hAnsi="Times New Roman" w:cs="Times New Roman"/>
          <w:b/>
          <w:sz w:val="28"/>
          <w:szCs w:val="28"/>
        </w:rPr>
        <w:t xml:space="preserve">-2025 </w:t>
      </w:r>
      <w:r>
        <w:rPr>
          <w:rFonts w:ascii="Times New Roman" w:hAnsi="Times New Roman" w:cs="Times New Roman"/>
          <w:b/>
          <w:color w:val="000000" w:themeColor="text1"/>
          <w:sz w:val="28"/>
          <w:szCs w:val="28"/>
        </w:rPr>
        <w:t>годы</w:t>
      </w:r>
    </w:p>
    <w:p w:rsidR="002252E4" w:rsidRDefault="002252E4">
      <w:pPr>
        <w:spacing w:after="0" w:line="240" w:lineRule="auto"/>
        <w:ind w:firstLine="709"/>
        <w:jc w:val="center"/>
        <w:rPr>
          <w:rFonts w:ascii="Times New Roman" w:hAnsi="Times New Roman" w:cs="Times New Roman"/>
          <w:b/>
          <w:sz w:val="28"/>
          <w:szCs w:val="28"/>
        </w:rPr>
      </w:pPr>
    </w:p>
    <w:p w:rsidR="002252E4" w:rsidRDefault="00D648D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1.Общие положения</w:t>
      </w:r>
    </w:p>
    <w:p w:rsidR="002252E4" w:rsidRDefault="002252E4">
      <w:pPr>
        <w:spacing w:after="0" w:line="240" w:lineRule="auto"/>
        <w:rPr>
          <w:rFonts w:ascii="Times New Roman" w:hAnsi="Times New Roman" w:cs="Times New Roman"/>
          <w:sz w:val="28"/>
          <w:szCs w:val="28"/>
        </w:rPr>
      </w:pPr>
    </w:p>
    <w:p w:rsidR="002252E4" w:rsidRDefault="00D648D4">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Экономическими основами конституционного строя Российской Федерации являются единство экономического пространства, свобода экономической деятельности, поддержка конкуренции, а также многообразие и равноправие различных форм собственности. Таким образом, развитие конкуренции входит в число постоянных приоритетов государственной политики.</w:t>
      </w:r>
    </w:p>
    <w:p w:rsidR="002252E4" w:rsidRDefault="00D648D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Развитие конкуренции в экономике является многоаспектной задачей, решение которой в значительной степени зависит от эффективности проведения государственной политики по широкому спектру направлений – от макроэкономической политики, создания благоприятного инвестиционного климата, включая развитие финансовой и налоговой системы, снижение административных и инфраструктурных барьеров, до защиты прав граждан и национальной политики.</w:t>
      </w:r>
    </w:p>
    <w:p w:rsidR="002252E4" w:rsidRDefault="00D648D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Президентом Российской Федерации В.В. Путиным утвержден </w:t>
      </w:r>
      <w:r>
        <w:rPr>
          <w:rFonts w:ascii="Times New Roman" w:eastAsia="Times New Roman" w:hAnsi="Times New Roman" w:cs="Times New Roman"/>
          <w:sz w:val="28"/>
          <w:szCs w:val="28"/>
          <w:lang w:eastAsia="ru-RU"/>
        </w:rPr>
        <w:t>Указ</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sz w:val="28"/>
          <w:szCs w:val="28"/>
          <w:lang w:eastAsia="ru-RU"/>
        </w:rPr>
        <w:t xml:space="preserve">от </w:t>
      </w:r>
      <w:r>
        <w:rPr>
          <w:rFonts w:ascii="Times New Roman" w:eastAsia="Times New Roman" w:hAnsi="Times New Roman" w:cs="Times New Roman"/>
          <w:color w:val="000000" w:themeColor="text1"/>
          <w:sz w:val="28"/>
          <w:szCs w:val="28"/>
          <w:lang w:eastAsia="ru-RU"/>
        </w:rPr>
        <w:t xml:space="preserve">21.12.2017 </w:t>
      </w:r>
      <w:r>
        <w:rPr>
          <w:rFonts w:ascii="Times New Roman" w:eastAsia="Times New Roman" w:hAnsi="Times New Roman" w:cs="Times New Roman"/>
          <w:color w:val="000000"/>
          <w:sz w:val="28"/>
          <w:szCs w:val="28"/>
          <w:lang w:eastAsia="ru-RU"/>
        </w:rPr>
        <w:t>№ 618 «Об основных направлениях государственной политики по развитию конкуренции» (далее – Указ № 618), которым в качестве приоритетного направления деятельности Президента Российской Федерации, Федерального Собрания Российской Федерации, Правительства Российской Федерации, Центрального банка Российской Федерации, федеральных органов исполнительной власти, законодательных (представительных) и исполнительных органов государственной власти субъектов Российской Федерации, органов местного самоуправления предусмотрено активное содействие развитию конкуренции в Российской Федерации.</w:t>
      </w:r>
    </w:p>
    <w:p w:rsidR="002252E4" w:rsidRDefault="00D648D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Между Министерством экономического развития Новосибирской области и администрацией </w:t>
      </w:r>
      <w:proofErr w:type="spellStart"/>
      <w:r>
        <w:rPr>
          <w:rFonts w:ascii="Times New Roman" w:eastAsia="Times New Roman" w:hAnsi="Times New Roman" w:cs="Times New Roman"/>
          <w:color w:val="000000"/>
          <w:sz w:val="28"/>
          <w:szCs w:val="28"/>
          <w:lang w:eastAsia="ru-RU"/>
        </w:rPr>
        <w:t>Тогучинского</w:t>
      </w:r>
      <w:proofErr w:type="spellEnd"/>
      <w:r>
        <w:rPr>
          <w:rFonts w:ascii="Times New Roman" w:eastAsia="Times New Roman" w:hAnsi="Times New Roman" w:cs="Times New Roman"/>
          <w:color w:val="000000"/>
          <w:sz w:val="28"/>
          <w:szCs w:val="28"/>
          <w:lang w:eastAsia="ru-RU"/>
        </w:rPr>
        <w:t xml:space="preserve"> района Новосибирской области заключено соглашение от 16.08.2019 № 31 о внедрении в Новосибирской области Стандарта развития конкуренции в субъектах Российской Федерации</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Целями «дорожной карты» являются: повышение удовлетворенности потребителей за счет расширения ассортимента товаров, работ, услуг, повышения их качества и снижения цен; повышение экономической эффективности и конкурентоспособности хозяйствующих субъектов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 </w:t>
      </w:r>
      <w:r>
        <w:rPr>
          <w:rFonts w:ascii="Times New Roman" w:eastAsia="Times New Roman" w:hAnsi="Times New Roman" w:cs="Times New Roman"/>
          <w:color w:val="000000"/>
          <w:sz w:val="28"/>
          <w:szCs w:val="28"/>
          <w:lang w:eastAsia="ru-RU"/>
        </w:rPr>
        <w:t xml:space="preserve">(далее – </w:t>
      </w:r>
      <w:proofErr w:type="spellStart"/>
      <w:r>
        <w:rPr>
          <w:rFonts w:ascii="Times New Roman" w:eastAsia="Times New Roman" w:hAnsi="Times New Roman" w:cs="Times New Roman"/>
          <w:color w:val="000000"/>
          <w:sz w:val="28"/>
          <w:szCs w:val="28"/>
          <w:lang w:eastAsia="ru-RU"/>
        </w:rPr>
        <w:t>Тогучинск</w:t>
      </w:r>
      <w:r>
        <w:rPr>
          <w:rFonts w:ascii="Times New Roman" w:eastAsia="Times New Roman" w:hAnsi="Times New Roman" w:cs="Times New Roman"/>
          <w:color w:val="000000" w:themeColor="text1"/>
          <w:sz w:val="28"/>
          <w:szCs w:val="28"/>
          <w:lang w:eastAsia="ru-RU"/>
        </w:rPr>
        <w:t>ий</w:t>
      </w:r>
      <w:proofErr w:type="spellEnd"/>
      <w:r>
        <w:rPr>
          <w:rFonts w:ascii="Times New Roman" w:eastAsia="Times New Roman" w:hAnsi="Times New Roman" w:cs="Times New Roman"/>
          <w:color w:val="000000"/>
          <w:sz w:val="28"/>
          <w:szCs w:val="28"/>
          <w:lang w:eastAsia="ru-RU"/>
        </w:rPr>
        <w:t xml:space="preserve"> район)</w:t>
      </w:r>
      <w:r>
        <w:rPr>
          <w:rFonts w:ascii="Times New Roman" w:hAnsi="Times New Roman" w:cs="Times New Roman"/>
          <w:sz w:val="28"/>
          <w:szCs w:val="28"/>
        </w:rPr>
        <w:t>, в том числе за счет обеспечения равного доступа к товарам и услугам субъектов естественных монополий, государственным и муниципальным услугам, необходимым для ведения предпринимательской деятельности в </w:t>
      </w:r>
      <w:proofErr w:type="spellStart"/>
      <w:r>
        <w:rPr>
          <w:rFonts w:ascii="Times New Roman" w:hAnsi="Times New Roman" w:cs="Times New Roman"/>
          <w:sz w:val="28"/>
          <w:szCs w:val="28"/>
        </w:rPr>
        <w:t>Тогучинском</w:t>
      </w:r>
      <w:proofErr w:type="spellEnd"/>
      <w:r>
        <w:rPr>
          <w:rFonts w:ascii="Times New Roman" w:hAnsi="Times New Roman" w:cs="Times New Roman"/>
          <w:sz w:val="28"/>
          <w:szCs w:val="28"/>
        </w:rPr>
        <w:t xml:space="preserve"> районе.</w:t>
      </w:r>
    </w:p>
    <w:p w:rsidR="002252E4" w:rsidRDefault="00D648D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состав дорожной карты включены:</w:t>
      </w:r>
    </w:p>
    <w:p w:rsidR="002252E4" w:rsidRDefault="00D648D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мероприятия, направленные на развитие конкуренции на товарных рынках, в отношении которых сформирован перечень ключевых показателей развития конкуренции, в том числе на достижение к 2025 году значений данных показателей;</w:t>
      </w:r>
    </w:p>
    <w:p w:rsidR="002252E4" w:rsidRDefault="00D648D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системные мероприятия по содействию развитию конкуренции в </w:t>
      </w:r>
      <w:proofErr w:type="spellStart"/>
      <w:r>
        <w:rPr>
          <w:rFonts w:ascii="Times New Roman" w:eastAsia="Times New Roman" w:hAnsi="Times New Roman" w:cs="Times New Roman"/>
          <w:color w:val="000000"/>
          <w:sz w:val="28"/>
          <w:szCs w:val="28"/>
          <w:lang w:eastAsia="ru-RU"/>
        </w:rPr>
        <w:t>Тогучинском</w:t>
      </w:r>
      <w:proofErr w:type="spellEnd"/>
      <w:r>
        <w:rPr>
          <w:rFonts w:ascii="Times New Roman" w:eastAsia="Times New Roman" w:hAnsi="Times New Roman" w:cs="Times New Roman"/>
          <w:color w:val="000000"/>
          <w:sz w:val="28"/>
          <w:szCs w:val="28"/>
          <w:lang w:eastAsia="ru-RU"/>
        </w:rPr>
        <w:t xml:space="preserve"> районе, включающие, в том числе набор мер по развитию конкуренции.</w:t>
      </w:r>
    </w:p>
    <w:p w:rsidR="002252E4" w:rsidRDefault="002252E4">
      <w:pPr>
        <w:ind w:firstLine="709"/>
        <w:jc w:val="both"/>
        <w:rPr>
          <w:rFonts w:ascii="Times New Roman" w:hAnsi="Times New Roman" w:cs="Times New Roman"/>
          <w:b/>
          <w:sz w:val="28"/>
          <w:szCs w:val="28"/>
        </w:rPr>
      </w:pPr>
    </w:p>
    <w:p w:rsidR="002252E4" w:rsidRDefault="00D648D4">
      <w:pPr>
        <w:jc w:val="center"/>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b/>
          <w:sz w:val="28"/>
          <w:szCs w:val="28"/>
          <w:lang w:val="en-US"/>
        </w:rPr>
        <w:t> </w:t>
      </w:r>
      <w:r>
        <w:rPr>
          <w:rFonts w:ascii="Times New Roman" w:hAnsi="Times New Roman" w:cs="Times New Roman"/>
          <w:b/>
          <w:sz w:val="28"/>
          <w:szCs w:val="28"/>
        </w:rPr>
        <w:t xml:space="preserve">Мероприятия по содействию развитию конкуренции на товарных рынках </w:t>
      </w:r>
      <w:proofErr w:type="spellStart"/>
      <w:r>
        <w:rPr>
          <w:rFonts w:ascii="Times New Roman" w:hAnsi="Times New Roman" w:cs="Times New Roman"/>
          <w:b/>
          <w:sz w:val="28"/>
          <w:szCs w:val="28"/>
        </w:rPr>
        <w:t>Тогучинского</w:t>
      </w:r>
      <w:proofErr w:type="spellEnd"/>
      <w:r>
        <w:rPr>
          <w:rFonts w:ascii="Times New Roman" w:hAnsi="Times New Roman" w:cs="Times New Roman"/>
          <w:b/>
          <w:sz w:val="28"/>
          <w:szCs w:val="28"/>
        </w:rPr>
        <w:t xml:space="preserve"> района</w:t>
      </w:r>
    </w:p>
    <w:p w:rsidR="002252E4" w:rsidRDefault="00D648D4">
      <w:pPr>
        <w:pStyle w:val="ConsPlusNormal0"/>
        <w:spacing w:line="254" w:lineRule="auto"/>
        <w:ind w:left="360"/>
        <w:jc w:val="center"/>
        <w:rPr>
          <w:rFonts w:ascii="Times New Roman" w:hAnsi="Times New Roman" w:cs="Times New Roman"/>
          <w:b/>
          <w:bCs/>
          <w:sz w:val="28"/>
          <w:szCs w:val="28"/>
          <w:lang w:eastAsia="en-US"/>
        </w:rPr>
      </w:pPr>
      <w:r>
        <w:rPr>
          <w:rFonts w:ascii="Times New Roman" w:hAnsi="Times New Roman" w:cs="Times New Roman"/>
          <w:b/>
          <w:bCs/>
          <w:color w:val="000000" w:themeColor="text1"/>
          <w:sz w:val="28"/>
          <w:szCs w:val="28"/>
          <w:lang w:eastAsia="en-US"/>
        </w:rPr>
        <w:t>2.</w:t>
      </w:r>
      <w:r>
        <w:rPr>
          <w:rFonts w:ascii="Times New Roman" w:hAnsi="Times New Roman" w:cs="Times New Roman"/>
          <w:b/>
          <w:bCs/>
          <w:sz w:val="28"/>
          <w:szCs w:val="28"/>
          <w:lang w:eastAsia="en-US"/>
        </w:rPr>
        <w:t>1. Рынок социальных услуг</w:t>
      </w:r>
    </w:p>
    <w:p w:rsidR="002252E4" w:rsidRDefault="00D648D4">
      <w:pPr>
        <w:tabs>
          <w:tab w:val="left" w:pos="709"/>
        </w:tabs>
        <w:spacing w:after="0" w:line="240" w:lineRule="auto"/>
        <w:ind w:firstLine="709"/>
        <w:jc w:val="both"/>
        <w:rPr>
          <w:rFonts w:ascii="Times New Roman" w:eastAsia="Tahoma" w:hAnsi="Times New Roman" w:cs="Times New Roman"/>
          <w:color w:val="000000"/>
          <w:sz w:val="28"/>
          <w:szCs w:val="28"/>
        </w:rPr>
      </w:pPr>
      <w:r>
        <w:rPr>
          <w:rFonts w:ascii="Times New Roman" w:eastAsia="Calibri" w:hAnsi="Times New Roman" w:cs="Times New Roman"/>
          <w:sz w:val="28"/>
          <w:szCs w:val="28"/>
        </w:rPr>
        <w:t xml:space="preserve">В </w:t>
      </w:r>
      <w:proofErr w:type="spellStart"/>
      <w:r>
        <w:rPr>
          <w:rFonts w:ascii="Times New Roman" w:eastAsia="Calibri" w:hAnsi="Times New Roman" w:cs="Times New Roman"/>
          <w:sz w:val="28"/>
          <w:szCs w:val="28"/>
        </w:rPr>
        <w:t>Тогучинском</w:t>
      </w:r>
      <w:proofErr w:type="spellEnd"/>
      <w:r>
        <w:rPr>
          <w:rFonts w:ascii="Times New Roman" w:eastAsia="Calibri" w:hAnsi="Times New Roman" w:cs="Times New Roman"/>
          <w:sz w:val="28"/>
          <w:szCs w:val="28"/>
        </w:rPr>
        <w:t xml:space="preserve"> районе социальные услуги оказывают 5 учреждений государственной и муниципальной формы собственности: ГАУССОСО НСО ТПНИ, МБУ </w:t>
      </w:r>
      <w:proofErr w:type="spellStart"/>
      <w:r>
        <w:rPr>
          <w:rFonts w:ascii="Times New Roman" w:eastAsia="Calibri" w:hAnsi="Times New Roman" w:cs="Times New Roman"/>
          <w:sz w:val="28"/>
          <w:szCs w:val="28"/>
        </w:rPr>
        <w:t>Тогучинского</w:t>
      </w:r>
      <w:proofErr w:type="spellEnd"/>
      <w:r>
        <w:rPr>
          <w:rFonts w:ascii="Times New Roman" w:eastAsia="Calibri" w:hAnsi="Times New Roman" w:cs="Times New Roman"/>
          <w:sz w:val="28"/>
          <w:szCs w:val="28"/>
        </w:rPr>
        <w:t xml:space="preserve"> района «КЦСОН», МКУ «</w:t>
      </w:r>
      <w:proofErr w:type="spellStart"/>
      <w:r>
        <w:rPr>
          <w:rFonts w:ascii="Times New Roman" w:eastAsia="Calibri" w:hAnsi="Times New Roman" w:cs="Times New Roman"/>
          <w:sz w:val="28"/>
          <w:szCs w:val="28"/>
        </w:rPr>
        <w:t>Тогучинский</w:t>
      </w:r>
      <w:proofErr w:type="spellEnd"/>
      <w:r>
        <w:rPr>
          <w:rFonts w:ascii="Times New Roman" w:eastAsia="Calibri" w:hAnsi="Times New Roman" w:cs="Times New Roman"/>
          <w:sz w:val="28"/>
          <w:szCs w:val="28"/>
        </w:rPr>
        <w:t xml:space="preserve"> центр помощи детям», ПФР, Центр социальной поддержки населения </w:t>
      </w:r>
      <w:proofErr w:type="spellStart"/>
      <w:r>
        <w:rPr>
          <w:rFonts w:ascii="Times New Roman" w:eastAsia="Calibri" w:hAnsi="Times New Roman" w:cs="Times New Roman"/>
          <w:sz w:val="28"/>
          <w:szCs w:val="28"/>
        </w:rPr>
        <w:t>Тогучинского</w:t>
      </w:r>
      <w:proofErr w:type="spellEnd"/>
      <w:r>
        <w:rPr>
          <w:rFonts w:ascii="Times New Roman" w:eastAsia="Calibri" w:hAnsi="Times New Roman" w:cs="Times New Roman"/>
          <w:sz w:val="28"/>
          <w:szCs w:val="28"/>
        </w:rPr>
        <w:t xml:space="preserve"> района, 5 социально ориентированных некоммерческих организаций и 1 индивидуальный предприниматель.  Барьеры для вступления некоммерческих организаций в реестр поставщиков социальных услуг отсутствуют. </w:t>
      </w:r>
      <w:r>
        <w:rPr>
          <w:rFonts w:ascii="Times New Roman" w:eastAsia="Tahoma" w:hAnsi="Times New Roman" w:cs="Times New Roman"/>
          <w:color w:val="000000"/>
          <w:sz w:val="28"/>
          <w:szCs w:val="28"/>
        </w:rPr>
        <w:t xml:space="preserve">На территории </w:t>
      </w:r>
      <w:proofErr w:type="spellStart"/>
      <w:r>
        <w:rPr>
          <w:rFonts w:ascii="Times New Roman" w:eastAsia="Tahoma" w:hAnsi="Times New Roman" w:cs="Times New Roman"/>
          <w:color w:val="000000"/>
          <w:sz w:val="28"/>
          <w:szCs w:val="28"/>
        </w:rPr>
        <w:t>Тогучинского</w:t>
      </w:r>
      <w:proofErr w:type="spellEnd"/>
      <w:r>
        <w:rPr>
          <w:rFonts w:ascii="Times New Roman" w:eastAsia="Tahoma" w:hAnsi="Times New Roman" w:cs="Times New Roman"/>
          <w:color w:val="000000"/>
          <w:sz w:val="28"/>
          <w:szCs w:val="28"/>
        </w:rPr>
        <w:t xml:space="preserve"> района представлено стационарное, полустационарное и надомное социальное обслуживание пожилых граждан, инвалидов, детей-инвалидов, семей с детьми, одиноких граждан, оказавшихся в трудной жизненной ситуации.</w:t>
      </w:r>
    </w:p>
    <w:p w:rsidR="002252E4" w:rsidRDefault="00D648D4">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Меры поддержки негосударственных организаций, осуществляющих деятельность в сфере социальной защиты населения: предоставление субсидий некоммерческим организациям, не являющимся государственными учреждениями, осуществляющими деятельность в сфере социальной защиты населения; осуществление закупок социальных услуг; реализация проектов в формате </w:t>
      </w:r>
      <w:proofErr w:type="spellStart"/>
      <w:r>
        <w:rPr>
          <w:rFonts w:ascii="Times New Roman" w:hAnsi="Times New Roman" w:cs="Times New Roman"/>
          <w:color w:val="000000"/>
          <w:sz w:val="28"/>
          <w:szCs w:val="28"/>
        </w:rPr>
        <w:t>муниципально</w:t>
      </w:r>
      <w:proofErr w:type="spellEnd"/>
      <w:r>
        <w:rPr>
          <w:rFonts w:ascii="Times New Roman" w:hAnsi="Times New Roman" w:cs="Times New Roman"/>
          <w:color w:val="000000"/>
          <w:sz w:val="28"/>
          <w:szCs w:val="28"/>
        </w:rPr>
        <w:t>-частного партнерства; информирование негосударственного сектора по вопросам оказания социальных услуг; развитие частного сектора в сфере социальных услуг.</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Проблемы: недостаточность ресурсов для обеспечения финансовой поддержки общественных организаций, предоставляющих социальные услуги населению;</w:t>
      </w:r>
      <w:r>
        <w:rPr>
          <w:rFonts w:ascii="Times New Roman" w:hAnsi="Times New Roman" w:cs="Times New Roman"/>
          <w:color w:val="000000"/>
          <w:sz w:val="28"/>
          <w:szCs w:val="28"/>
        </w:rPr>
        <w:t xml:space="preserve"> высокая стоимость купли (аренды) недвижимости, необходимой для размещения; низкая платежеспособность населения; недостаток квалифицированных специалистов в данной сфере.</w:t>
      </w:r>
    </w:p>
    <w:p w:rsidR="002252E4" w:rsidRDefault="00D648D4">
      <w:pPr>
        <w:pStyle w:val="afc"/>
        <w:ind w:firstLine="709"/>
        <w:jc w:val="both"/>
        <w:rPr>
          <w:sz w:val="28"/>
          <w:szCs w:val="28"/>
        </w:rPr>
      </w:pPr>
      <w:r>
        <w:rPr>
          <w:sz w:val="28"/>
          <w:szCs w:val="28"/>
          <w:lang w:eastAsia="en-US"/>
        </w:rPr>
        <w:t>Задача:</w:t>
      </w:r>
      <w:r>
        <w:rPr>
          <w:sz w:val="28"/>
          <w:szCs w:val="28"/>
        </w:rPr>
        <w:t xml:space="preserve"> содействие развитию конкуренции на рынке социальных услуг.</w:t>
      </w:r>
    </w:p>
    <w:p w:rsidR="002252E4" w:rsidRDefault="00D648D4">
      <w:pPr>
        <w:pStyle w:val="afc"/>
        <w:ind w:firstLine="709"/>
        <w:jc w:val="both"/>
        <w:rPr>
          <w:sz w:val="28"/>
          <w:szCs w:val="28"/>
        </w:rPr>
      </w:pPr>
      <w:r>
        <w:rPr>
          <w:sz w:val="28"/>
          <w:szCs w:val="28"/>
          <w:lang w:eastAsia="en-US"/>
        </w:rPr>
        <w:lastRenderedPageBreak/>
        <w:t>Цель: </w:t>
      </w:r>
      <w:r>
        <w:rPr>
          <w:sz w:val="28"/>
          <w:szCs w:val="28"/>
        </w:rPr>
        <w:t>развитие сектора негосударственных (немуниципальных) организаций на рынке социальных услуг.</w:t>
      </w:r>
    </w:p>
    <w:p w:rsidR="002252E4" w:rsidRDefault="002252E4">
      <w:pPr>
        <w:pStyle w:val="afc"/>
        <w:ind w:firstLine="709"/>
        <w:jc w:val="both"/>
        <w:rPr>
          <w:sz w:val="28"/>
          <w:szCs w:val="28"/>
        </w:rPr>
      </w:pPr>
    </w:p>
    <w:p w:rsidR="002252E4" w:rsidRDefault="002252E4">
      <w:pPr>
        <w:pStyle w:val="afc"/>
        <w:ind w:firstLine="709"/>
        <w:jc w:val="both"/>
        <w:rPr>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847"/>
        <w:gridCol w:w="1199"/>
        <w:gridCol w:w="953"/>
        <w:gridCol w:w="951"/>
        <w:gridCol w:w="953"/>
        <w:gridCol w:w="1045"/>
        <w:gridCol w:w="963"/>
      </w:tblGrid>
      <w:tr w:rsidR="002252E4">
        <w:trPr>
          <w:trHeight w:val="20"/>
        </w:trPr>
        <w:tc>
          <w:tcPr>
            <w:tcW w:w="9920" w:type="dxa"/>
            <w:gridSpan w:val="7"/>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Ключевые показатели</w:t>
            </w:r>
          </w:p>
        </w:tc>
      </w:tr>
      <w:tr w:rsidR="002252E4">
        <w:trPr>
          <w:trHeight w:val="20"/>
        </w:trPr>
        <w:tc>
          <w:tcPr>
            <w:tcW w:w="385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ключевого показателя</w:t>
            </w:r>
          </w:p>
        </w:tc>
        <w:tc>
          <w:tcPr>
            <w:tcW w:w="120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2021г.</w:t>
            </w:r>
          </w:p>
        </w:tc>
        <w:tc>
          <w:tcPr>
            <w:tcW w:w="95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2023г.</w:t>
            </w:r>
          </w:p>
        </w:tc>
        <w:tc>
          <w:tcPr>
            <w:tcW w:w="104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Текущее значение</w:t>
            </w:r>
          </w:p>
        </w:tc>
        <w:tc>
          <w:tcPr>
            <w:tcW w:w="96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2025г.</w:t>
            </w:r>
          </w:p>
        </w:tc>
      </w:tr>
      <w:tr w:rsidR="002252E4">
        <w:trPr>
          <w:trHeight w:val="885"/>
        </w:trPr>
        <w:tc>
          <w:tcPr>
            <w:tcW w:w="385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Доля негосударственных организаций социального обслуживания, предоставляющих социальные услуги</w:t>
            </w:r>
          </w:p>
        </w:tc>
        <w:tc>
          <w:tcPr>
            <w:tcW w:w="120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проценты</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5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20,5</w:t>
            </w:r>
          </w:p>
        </w:tc>
        <w:tc>
          <w:tcPr>
            <w:tcW w:w="104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96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21,5</w:t>
            </w:r>
          </w:p>
        </w:tc>
      </w:tr>
    </w:tbl>
    <w:p w:rsidR="002252E4" w:rsidRDefault="002252E4">
      <w:pPr>
        <w:pStyle w:val="af5"/>
        <w:spacing w:line="240" w:lineRule="auto"/>
        <w:ind w:left="0"/>
        <w:jc w:val="center"/>
        <w:rPr>
          <w:rFonts w:cs="Times New Roman"/>
          <w:sz w:val="24"/>
          <w:szCs w:val="24"/>
        </w:rPr>
      </w:pPr>
    </w:p>
    <w:p w:rsidR="002252E4" w:rsidRDefault="00D648D4">
      <w:pPr>
        <w:pStyle w:val="af5"/>
        <w:spacing w:line="240" w:lineRule="auto"/>
        <w:ind w:left="0"/>
        <w:jc w:val="center"/>
        <w:rPr>
          <w:rFonts w:cs="Times New Roman"/>
          <w:sz w:val="24"/>
          <w:szCs w:val="24"/>
        </w:rPr>
      </w:pPr>
      <w:r>
        <w:rPr>
          <w:rFonts w:cs="Times New Roman"/>
          <w:sz w:val="24"/>
          <w:szCs w:val="24"/>
        </w:rPr>
        <w:t>Мероприятия по содействию развитию конкуренции</w:t>
      </w:r>
    </w:p>
    <w:p w:rsidR="002252E4" w:rsidRDefault="002252E4">
      <w:pPr>
        <w:pStyle w:val="af5"/>
        <w:spacing w:line="240" w:lineRule="auto"/>
        <w:ind w:left="0"/>
        <w:jc w:val="both"/>
        <w:rPr>
          <w:rFonts w:cs="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703"/>
        <w:gridCol w:w="3828"/>
        <w:gridCol w:w="2127"/>
        <w:gridCol w:w="1558"/>
        <w:gridCol w:w="1695"/>
      </w:tblGrid>
      <w:tr w:rsidR="002252E4">
        <w:trPr>
          <w:trHeight w:val="20"/>
        </w:trPr>
        <w:tc>
          <w:tcPr>
            <w:tcW w:w="70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832"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jc w:val="center"/>
              <w:rPr>
                <w:rFonts w:cs="Times New Roman"/>
                <w:sz w:val="24"/>
                <w:szCs w:val="24"/>
              </w:rPr>
            </w:pPr>
            <w:r>
              <w:rPr>
                <w:rFonts w:cs="Times New Roman"/>
                <w:sz w:val="24"/>
                <w:szCs w:val="24"/>
              </w:rPr>
              <w:t>Наименование мероприятия</w:t>
            </w:r>
          </w:p>
        </w:tc>
        <w:tc>
          <w:tcPr>
            <w:tcW w:w="212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Ожидаемый результат</w:t>
            </w:r>
          </w:p>
        </w:tc>
        <w:tc>
          <w:tcPr>
            <w:tcW w:w="1560"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Срок реализации</w:t>
            </w:r>
          </w:p>
        </w:tc>
        <w:tc>
          <w:tcPr>
            <w:tcW w:w="1697"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Ответственный исполнитель</w:t>
            </w:r>
          </w:p>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(соисполнитель)</w:t>
            </w:r>
          </w:p>
        </w:tc>
      </w:tr>
      <w:tr w:rsidR="002252E4">
        <w:trPr>
          <w:trHeight w:val="20"/>
        </w:trPr>
        <w:tc>
          <w:tcPr>
            <w:tcW w:w="70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2.1.1.</w:t>
            </w:r>
          </w:p>
        </w:tc>
        <w:tc>
          <w:tcPr>
            <w:tcW w:w="3832"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both"/>
              <w:rPr>
                <w:rFonts w:cs="Times New Roman"/>
                <w:sz w:val="24"/>
                <w:szCs w:val="24"/>
              </w:rPr>
            </w:pPr>
            <w:r>
              <w:rPr>
                <w:rFonts w:cs="Times New Roman"/>
                <w:sz w:val="24"/>
                <w:szCs w:val="24"/>
              </w:rPr>
              <w:t xml:space="preserve">Анализ целевого использования муниципальных объектов недвижимого имущества с целью выявления неиспользуемых по назначению объектов социальной сферы, которые могут быть переданы негосударственным (немуниципальным) организациям с применением механизмов </w:t>
            </w:r>
            <w:proofErr w:type="spellStart"/>
            <w:r>
              <w:rPr>
                <w:rFonts w:cs="Times New Roman"/>
                <w:sz w:val="24"/>
                <w:szCs w:val="24"/>
              </w:rPr>
              <w:t>муниципально</w:t>
            </w:r>
            <w:proofErr w:type="spellEnd"/>
            <w:r>
              <w:rPr>
                <w:rFonts w:cs="Times New Roman"/>
                <w:sz w:val="24"/>
                <w:szCs w:val="24"/>
              </w:rPr>
              <w:t>-частного партнерства, в том числе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спорт, здравоохранение, социальное обслуживание, культура</w:t>
            </w:r>
          </w:p>
        </w:tc>
        <w:tc>
          <w:tcPr>
            <w:tcW w:w="212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3" w:firstLine="0"/>
              <w:jc w:val="both"/>
              <w:rPr>
                <w:rFonts w:cs="Times New Roman"/>
                <w:sz w:val="24"/>
                <w:szCs w:val="24"/>
              </w:rPr>
            </w:pPr>
            <w:r>
              <w:rPr>
                <w:rFonts w:cs="Times New Roman"/>
                <w:color w:val="000000"/>
                <w:sz w:val="24"/>
                <w:szCs w:val="24"/>
              </w:rPr>
              <w:t>Привлечение к оказанию социальных услуг негосударственных организаций</w:t>
            </w:r>
          </w:p>
        </w:tc>
        <w:tc>
          <w:tcPr>
            <w:tcW w:w="1560"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2021-2025</w:t>
            </w:r>
          </w:p>
        </w:tc>
        <w:tc>
          <w:tcPr>
            <w:tcW w:w="1697"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ОЗиИО</w:t>
            </w:r>
            <w:proofErr w:type="spellEnd"/>
          </w:p>
        </w:tc>
      </w:tr>
    </w:tbl>
    <w:p w:rsidR="002252E4" w:rsidRDefault="002252E4">
      <w:pPr>
        <w:rPr>
          <w:rFonts w:ascii="Times New Roman" w:hAnsi="Times New Roman" w:cs="Times New Roman"/>
          <w:b/>
          <w:sz w:val="28"/>
          <w:szCs w:val="28"/>
        </w:rPr>
      </w:pPr>
    </w:p>
    <w:p w:rsidR="002252E4" w:rsidRDefault="00D648D4">
      <w:pPr>
        <w:spacing w:after="0"/>
        <w:jc w:val="cente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2.2. </w:t>
      </w:r>
      <w:r>
        <w:rPr>
          <w:rFonts w:ascii="Times New Roman" w:hAnsi="Times New Roman" w:cs="Times New Roman"/>
          <w:b/>
          <w:sz w:val="28"/>
          <w:szCs w:val="28"/>
        </w:rPr>
        <w:t>Рынок теплоснабжения (производство тепловой энергии)</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производство, передачу и сбыт тепловой энергии на территории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осуществляют четыре муниципальных унитарных предприятия и четыре предприятия частной формы собственности.</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В целях повышения эффективности системы теплоснабжения в 2023 году произошла реорганизация муниципального унитарного предприятия «Теплоснабжение №5» в форме присоединения к нему муниципального унитарного предприятия «Теплоснабжение №4»</w:t>
      </w:r>
    </w:p>
    <w:p w:rsidR="002252E4" w:rsidRDefault="00D648D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результатам мониторинга состояния и развития конкурентной среды на товарных рынках Новосибирской области за 2023 год доля потребителей, удовлетворенных качеством услуг на рынке теплоснабжения составила 45%.</w:t>
      </w:r>
    </w:p>
    <w:p w:rsidR="002252E4" w:rsidRDefault="00D648D4">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 xml:space="preserve">В целях уменьшения </w:t>
      </w:r>
      <w:proofErr w:type="spellStart"/>
      <w:r>
        <w:rPr>
          <w:rFonts w:ascii="Times New Roman" w:eastAsia="Times New Roman" w:hAnsi="Times New Roman" w:cs="Times New Roman"/>
          <w:sz w:val="28"/>
          <w:szCs w:val="28"/>
          <w:lang w:eastAsia="zh-CN"/>
        </w:rPr>
        <w:t>теплопотерь</w:t>
      </w:r>
      <w:proofErr w:type="spellEnd"/>
      <w:r>
        <w:rPr>
          <w:rFonts w:ascii="Times New Roman" w:eastAsia="Times New Roman" w:hAnsi="Times New Roman" w:cs="Times New Roman"/>
          <w:sz w:val="28"/>
          <w:szCs w:val="28"/>
          <w:lang w:eastAsia="zh-CN"/>
        </w:rPr>
        <w:t xml:space="preserve"> и порывов ежегодно проводится реконструкция тепловых сетей в связи с их большим износом. В 2024 году заменено 11 котлов, тепловых сетей – 1,4 км. (г. Тогучин - 0,23 км; р. п. Горный – 0,25 км; </w:t>
      </w:r>
      <w:proofErr w:type="spellStart"/>
      <w:r>
        <w:rPr>
          <w:rFonts w:ascii="Times New Roman" w:eastAsia="Times New Roman" w:hAnsi="Times New Roman" w:cs="Times New Roman"/>
          <w:sz w:val="28"/>
          <w:szCs w:val="28"/>
          <w:lang w:eastAsia="zh-CN"/>
        </w:rPr>
        <w:t>Тогучинский</w:t>
      </w:r>
      <w:proofErr w:type="spellEnd"/>
      <w:r>
        <w:rPr>
          <w:rFonts w:ascii="Times New Roman" w:eastAsia="Times New Roman" w:hAnsi="Times New Roman" w:cs="Times New Roman"/>
          <w:sz w:val="28"/>
          <w:szCs w:val="28"/>
          <w:lang w:eastAsia="zh-CN"/>
        </w:rPr>
        <w:t xml:space="preserve"> район – сельские поселения - 0,9 км). </w:t>
      </w:r>
    </w:p>
    <w:p w:rsidR="002252E4" w:rsidRDefault="00D648D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Основными перспективными направлениями развития рынка являются: реконструкция тепловых мощностей; повышение </w:t>
      </w:r>
      <w:proofErr w:type="spellStart"/>
      <w:r>
        <w:rPr>
          <w:rFonts w:ascii="Times New Roman" w:eastAsia="Times New Roman" w:hAnsi="Times New Roman" w:cs="Times New Roman"/>
          <w:color w:val="000000"/>
          <w:sz w:val="28"/>
          <w:szCs w:val="28"/>
          <w:lang w:eastAsia="ru-RU"/>
        </w:rPr>
        <w:t>энергоэффективности</w:t>
      </w:r>
      <w:proofErr w:type="spellEnd"/>
      <w:r>
        <w:rPr>
          <w:rFonts w:ascii="Times New Roman" w:eastAsia="Times New Roman" w:hAnsi="Times New Roman" w:cs="Times New Roman"/>
          <w:color w:val="000000"/>
          <w:sz w:val="28"/>
          <w:szCs w:val="28"/>
          <w:lang w:eastAsia="ru-RU"/>
        </w:rPr>
        <w:t xml:space="preserve"> в сфере теплоснабжения, передача объектов по концессионным соглашениям. </w:t>
      </w:r>
    </w:p>
    <w:p w:rsidR="002252E4" w:rsidRDefault="00D648D4">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Проблема: </w:t>
      </w:r>
      <w:r>
        <w:rPr>
          <w:rFonts w:ascii="Times New Roman" w:hAnsi="Times New Roman" w:cs="Times New Roman"/>
          <w:sz w:val="28"/>
          <w:szCs w:val="28"/>
        </w:rPr>
        <w:t>низкая конкуренция на рынке оказания услуг теплоснабжения, отсутствие заинтересованности организаций частной формы собственности в работе на рынке теплоснабжения.</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содействие развитию рынка теплоснабжения (производство тепловой энергии).</w:t>
      </w:r>
    </w:p>
    <w:p w:rsidR="002252E4" w:rsidRDefault="00D648D4">
      <w:pPr>
        <w:spacing w:after="0" w:line="240" w:lineRule="auto"/>
        <w:ind w:firstLine="709"/>
        <w:jc w:val="both"/>
        <w:rPr>
          <w:rFonts w:ascii="Times New Roman" w:hAnsi="Times New Roman" w:cs="Times New Roman"/>
          <w:bCs/>
          <w:iCs/>
          <w:sz w:val="28"/>
          <w:szCs w:val="28"/>
        </w:rPr>
      </w:pPr>
      <w:r>
        <w:rPr>
          <w:rFonts w:ascii="Times New Roman" w:hAnsi="Times New Roman" w:cs="Times New Roman"/>
          <w:sz w:val="28"/>
          <w:szCs w:val="28"/>
        </w:rPr>
        <w:t>Цель: п</w:t>
      </w:r>
      <w:r>
        <w:rPr>
          <w:rFonts w:ascii="Times New Roman" w:hAnsi="Times New Roman" w:cs="Times New Roman"/>
          <w:bCs/>
          <w:iCs/>
          <w:sz w:val="28"/>
          <w:szCs w:val="28"/>
        </w:rPr>
        <w:t>овышение качества оказания услуг на рынке теплоснабжения (производство тепловой энергии).</w:t>
      </w:r>
    </w:p>
    <w:p w:rsidR="002252E4" w:rsidRDefault="002252E4">
      <w:pPr>
        <w:spacing w:after="0" w:line="240" w:lineRule="auto"/>
        <w:ind w:firstLine="709"/>
        <w:jc w:val="both"/>
        <w:rPr>
          <w:rFonts w:ascii="Times New Roman" w:hAnsi="Times New Roman" w:cs="Times New Roman"/>
          <w:bCs/>
          <w:iCs/>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858"/>
        <w:gridCol w:w="1199"/>
        <w:gridCol w:w="960"/>
        <w:gridCol w:w="961"/>
        <w:gridCol w:w="959"/>
        <w:gridCol w:w="1012"/>
        <w:gridCol w:w="962"/>
      </w:tblGrid>
      <w:tr w:rsidR="002252E4">
        <w:trPr>
          <w:trHeight w:val="20"/>
        </w:trPr>
        <w:tc>
          <w:tcPr>
            <w:tcW w:w="9920" w:type="dxa"/>
            <w:gridSpan w:val="7"/>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 </w:t>
            </w:r>
            <w:r>
              <w:rPr>
                <w:rFonts w:ascii="Times New Roman" w:hAnsi="Times New Roman" w:cs="Times New Roman"/>
                <w:sz w:val="24"/>
                <w:szCs w:val="24"/>
              </w:rPr>
              <w:t>Ключевые показатели</w:t>
            </w:r>
          </w:p>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2252E4">
        <w:trPr>
          <w:trHeight w:val="20"/>
        </w:trPr>
        <w:tc>
          <w:tcPr>
            <w:tcW w:w="386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ключевого показателя </w:t>
            </w:r>
          </w:p>
        </w:tc>
        <w:tc>
          <w:tcPr>
            <w:tcW w:w="120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6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2021г.</w:t>
            </w:r>
          </w:p>
        </w:tc>
        <w:tc>
          <w:tcPr>
            <w:tcW w:w="96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c>
          <w:tcPr>
            <w:tcW w:w="96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2023г.</w:t>
            </w:r>
          </w:p>
        </w:tc>
        <w:tc>
          <w:tcPr>
            <w:tcW w:w="101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Текущее</w:t>
            </w:r>
          </w:p>
        </w:tc>
        <w:tc>
          <w:tcPr>
            <w:tcW w:w="96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2025г.</w:t>
            </w:r>
          </w:p>
        </w:tc>
      </w:tr>
      <w:tr w:rsidR="002252E4">
        <w:trPr>
          <w:trHeight w:val="20"/>
        </w:trPr>
        <w:tc>
          <w:tcPr>
            <w:tcW w:w="386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Доля организации частной собственности в сфере теплоснабжения</w:t>
            </w:r>
          </w:p>
        </w:tc>
        <w:tc>
          <w:tcPr>
            <w:tcW w:w="120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проценты</w:t>
            </w:r>
          </w:p>
        </w:tc>
        <w:tc>
          <w:tcPr>
            <w:tcW w:w="96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39,8</w:t>
            </w:r>
          </w:p>
        </w:tc>
        <w:tc>
          <w:tcPr>
            <w:tcW w:w="96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39,8</w:t>
            </w:r>
          </w:p>
        </w:tc>
        <w:tc>
          <w:tcPr>
            <w:tcW w:w="96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39,8</w:t>
            </w:r>
          </w:p>
        </w:tc>
        <w:tc>
          <w:tcPr>
            <w:tcW w:w="101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39,8</w:t>
            </w:r>
          </w:p>
        </w:tc>
        <w:tc>
          <w:tcPr>
            <w:tcW w:w="96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39,8</w:t>
            </w:r>
          </w:p>
        </w:tc>
      </w:tr>
    </w:tbl>
    <w:p w:rsidR="002252E4" w:rsidRDefault="002252E4">
      <w:pPr>
        <w:pStyle w:val="af5"/>
        <w:spacing w:line="240" w:lineRule="auto"/>
        <w:ind w:left="0"/>
        <w:jc w:val="center"/>
        <w:rPr>
          <w:rFonts w:cs="Times New Roman"/>
          <w:sz w:val="24"/>
          <w:szCs w:val="24"/>
        </w:rPr>
      </w:pPr>
    </w:p>
    <w:p w:rsidR="002252E4" w:rsidRDefault="00D648D4">
      <w:pPr>
        <w:pStyle w:val="af5"/>
        <w:spacing w:line="240" w:lineRule="auto"/>
        <w:ind w:left="0"/>
        <w:jc w:val="center"/>
        <w:rPr>
          <w:rFonts w:cs="Times New Roman"/>
          <w:sz w:val="24"/>
          <w:szCs w:val="24"/>
        </w:rPr>
      </w:pPr>
      <w:r>
        <w:rPr>
          <w:rFonts w:cs="Times New Roman"/>
          <w:sz w:val="24"/>
          <w:szCs w:val="24"/>
        </w:rPr>
        <w:t>Мероприятия по содействию развитию конкуренции</w:t>
      </w:r>
    </w:p>
    <w:p w:rsidR="002252E4" w:rsidRDefault="002252E4">
      <w:pPr>
        <w:pStyle w:val="af5"/>
        <w:spacing w:line="240" w:lineRule="auto"/>
        <w:ind w:left="0"/>
        <w:jc w:val="center"/>
        <w:rPr>
          <w:rFonts w:cs="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707"/>
        <w:gridCol w:w="3076"/>
        <w:gridCol w:w="2874"/>
        <w:gridCol w:w="1418"/>
        <w:gridCol w:w="1836"/>
      </w:tblGrid>
      <w:tr w:rsidR="002252E4">
        <w:trPr>
          <w:trHeight w:val="20"/>
        </w:trPr>
        <w:tc>
          <w:tcPr>
            <w:tcW w:w="70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07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jc w:val="center"/>
              <w:rPr>
                <w:rFonts w:cs="Times New Roman"/>
                <w:sz w:val="24"/>
                <w:szCs w:val="24"/>
              </w:rPr>
            </w:pPr>
            <w:r>
              <w:rPr>
                <w:rFonts w:cs="Times New Roman"/>
                <w:sz w:val="24"/>
                <w:szCs w:val="24"/>
              </w:rPr>
              <w:t>Наименование мероприятия</w:t>
            </w:r>
          </w:p>
        </w:tc>
        <w:tc>
          <w:tcPr>
            <w:tcW w:w="2877"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Ожидаемый        результат</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Срок реализации</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Ответственный исполнитель</w:t>
            </w:r>
          </w:p>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(соисполнитель)</w:t>
            </w:r>
          </w:p>
        </w:tc>
      </w:tr>
      <w:tr w:rsidR="002252E4">
        <w:trPr>
          <w:trHeight w:val="459"/>
        </w:trPr>
        <w:tc>
          <w:tcPr>
            <w:tcW w:w="70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rPr>
                <w:rFonts w:cs="Times New Roman"/>
                <w:color w:val="000000" w:themeColor="text1"/>
                <w:sz w:val="24"/>
                <w:szCs w:val="24"/>
              </w:rPr>
            </w:pPr>
            <w:r>
              <w:rPr>
                <w:rFonts w:cs="Times New Roman"/>
                <w:color w:val="000000" w:themeColor="text1"/>
                <w:sz w:val="24"/>
                <w:szCs w:val="24"/>
              </w:rPr>
              <w:t>2.2.1.</w:t>
            </w:r>
          </w:p>
        </w:tc>
        <w:tc>
          <w:tcPr>
            <w:tcW w:w="307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both"/>
              <w:rPr>
                <w:rFonts w:cs="Times New Roman"/>
                <w:sz w:val="24"/>
                <w:szCs w:val="24"/>
              </w:rPr>
            </w:pPr>
            <w:r>
              <w:rPr>
                <w:rFonts w:cs="Times New Roman"/>
                <w:sz w:val="24"/>
                <w:szCs w:val="24"/>
              </w:rPr>
              <w:t>Сокращение неэффективных муниципальных унитарных предприятий</w:t>
            </w:r>
          </w:p>
        </w:tc>
        <w:tc>
          <w:tcPr>
            <w:tcW w:w="2877"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3" w:firstLine="0"/>
              <w:jc w:val="both"/>
              <w:rPr>
                <w:rFonts w:cs="Times New Roman"/>
                <w:color w:val="000000"/>
                <w:sz w:val="24"/>
                <w:szCs w:val="24"/>
              </w:rPr>
            </w:pPr>
            <w:r>
              <w:rPr>
                <w:rFonts w:cs="Times New Roman"/>
                <w:color w:val="000000"/>
                <w:sz w:val="24"/>
                <w:szCs w:val="24"/>
              </w:rPr>
              <w:t>Повышение эффективности системы теплоснабжения</w:t>
            </w:r>
          </w:p>
          <w:p w:rsidR="002252E4" w:rsidRDefault="00D648D4">
            <w:pPr>
              <w:pStyle w:val="af5"/>
              <w:widowControl w:val="0"/>
              <w:spacing w:line="240" w:lineRule="auto"/>
              <w:ind w:left="3" w:firstLine="0"/>
              <w:jc w:val="both"/>
              <w:rPr>
                <w:rFonts w:cs="Times New Roman"/>
                <w:sz w:val="24"/>
                <w:szCs w:val="24"/>
              </w:rPr>
            </w:pPr>
            <w:r>
              <w:rPr>
                <w:rFonts w:cs="Times New Roman"/>
                <w:color w:val="000000"/>
                <w:sz w:val="24"/>
                <w:szCs w:val="24"/>
              </w:rPr>
              <w:t>Контроль за ходом реализации планов финансово-хозяйственной деятельности муниципальных унитарных предприятий</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2021-2025</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5" w:firstLine="0"/>
              <w:jc w:val="center"/>
              <w:rPr>
                <w:rFonts w:cs="Times New Roman"/>
                <w:color w:val="000000" w:themeColor="text1"/>
                <w:sz w:val="24"/>
                <w:szCs w:val="24"/>
              </w:rPr>
            </w:pPr>
            <w:proofErr w:type="spellStart"/>
            <w:r>
              <w:rPr>
                <w:rFonts w:cs="Times New Roman"/>
                <w:color w:val="000000" w:themeColor="text1"/>
                <w:sz w:val="24"/>
                <w:szCs w:val="24"/>
              </w:rPr>
              <w:t>ОКДХиТ</w:t>
            </w:r>
            <w:proofErr w:type="spellEnd"/>
          </w:p>
        </w:tc>
      </w:tr>
      <w:tr w:rsidR="002252E4">
        <w:trPr>
          <w:trHeight w:val="20"/>
        </w:trPr>
        <w:tc>
          <w:tcPr>
            <w:tcW w:w="70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rPr>
                <w:rFonts w:cs="Times New Roman"/>
                <w:color w:val="000000" w:themeColor="text1"/>
                <w:sz w:val="24"/>
                <w:szCs w:val="24"/>
              </w:rPr>
            </w:pPr>
            <w:r>
              <w:rPr>
                <w:rFonts w:cs="Times New Roman"/>
                <w:color w:val="000000" w:themeColor="text1"/>
                <w:sz w:val="24"/>
                <w:szCs w:val="24"/>
              </w:rPr>
              <w:lastRenderedPageBreak/>
              <w:t>2.2.</w:t>
            </w:r>
            <w:r>
              <w:rPr>
                <w:rFonts w:cs="Times New Roman"/>
                <w:color w:val="000000" w:themeColor="text1"/>
                <w:sz w:val="24"/>
                <w:szCs w:val="24"/>
                <w:lang w:val="en-US"/>
              </w:rPr>
              <w:t>2</w:t>
            </w:r>
            <w:r>
              <w:rPr>
                <w:rFonts w:cs="Times New Roman"/>
                <w:color w:val="000000" w:themeColor="text1"/>
                <w:sz w:val="24"/>
                <w:szCs w:val="24"/>
              </w:rPr>
              <w:t>.</w:t>
            </w:r>
          </w:p>
        </w:tc>
        <w:tc>
          <w:tcPr>
            <w:tcW w:w="307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rPr>
                <w:rFonts w:cs="Times New Roman"/>
                <w:sz w:val="24"/>
                <w:szCs w:val="24"/>
              </w:rPr>
            </w:pPr>
            <w:r>
              <w:rPr>
                <w:rFonts w:cs="Times New Roman"/>
                <w:sz w:val="24"/>
                <w:szCs w:val="24"/>
              </w:rPr>
              <w:t xml:space="preserve">Организация передачи объектов теплоснабжения в управление организациям частной формы собственности на основе концессионного соглашения или договора аренды </w:t>
            </w:r>
          </w:p>
        </w:tc>
        <w:tc>
          <w:tcPr>
            <w:tcW w:w="2877"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3" w:firstLine="0"/>
              <w:jc w:val="both"/>
              <w:rPr>
                <w:rFonts w:cs="Times New Roman"/>
                <w:sz w:val="24"/>
                <w:szCs w:val="24"/>
              </w:rPr>
            </w:pPr>
            <w:r>
              <w:rPr>
                <w:rFonts w:eastAsia="Calibri" w:cs="Times New Roman"/>
                <w:sz w:val="24"/>
                <w:szCs w:val="24"/>
              </w:rPr>
              <w:t>Повышение эффективности   управления теплоснабжающими   предприятиями   и организациями</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2021-2025</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5" w:firstLine="0"/>
              <w:jc w:val="center"/>
              <w:rPr>
                <w:rFonts w:cs="Times New Roman"/>
                <w:color w:val="000000" w:themeColor="text1"/>
                <w:sz w:val="24"/>
                <w:szCs w:val="24"/>
              </w:rPr>
            </w:pPr>
            <w:proofErr w:type="spellStart"/>
            <w:r>
              <w:rPr>
                <w:rFonts w:cs="Times New Roman"/>
                <w:color w:val="000000" w:themeColor="text1"/>
                <w:sz w:val="24"/>
                <w:szCs w:val="24"/>
              </w:rPr>
              <w:t>ОЗиИО</w:t>
            </w:r>
            <w:proofErr w:type="spellEnd"/>
          </w:p>
          <w:p w:rsidR="002252E4" w:rsidRDefault="00D648D4">
            <w:pPr>
              <w:pStyle w:val="af5"/>
              <w:widowControl w:val="0"/>
              <w:spacing w:line="240" w:lineRule="auto"/>
              <w:ind w:left="-5" w:firstLine="0"/>
              <w:jc w:val="center"/>
              <w:rPr>
                <w:rFonts w:cs="Times New Roman"/>
                <w:color w:val="000000" w:themeColor="text1"/>
                <w:sz w:val="24"/>
                <w:szCs w:val="24"/>
              </w:rPr>
            </w:pPr>
            <w:proofErr w:type="spellStart"/>
            <w:r>
              <w:rPr>
                <w:rFonts w:cs="Times New Roman"/>
                <w:color w:val="000000" w:themeColor="text1"/>
                <w:sz w:val="24"/>
                <w:szCs w:val="24"/>
              </w:rPr>
              <w:t>ОКДХиТ</w:t>
            </w:r>
            <w:proofErr w:type="spellEnd"/>
          </w:p>
        </w:tc>
      </w:tr>
    </w:tbl>
    <w:p w:rsidR="002252E4" w:rsidRDefault="002252E4">
      <w:pPr>
        <w:spacing w:after="0" w:line="240" w:lineRule="auto"/>
        <w:jc w:val="center"/>
        <w:rPr>
          <w:rFonts w:ascii="Times New Roman" w:hAnsi="Times New Roman" w:cs="Times New Roman"/>
          <w:b/>
          <w:color w:val="000000" w:themeColor="text1"/>
          <w:sz w:val="28"/>
          <w:szCs w:val="28"/>
        </w:rPr>
      </w:pPr>
    </w:p>
    <w:p w:rsidR="002252E4" w:rsidRDefault="002252E4">
      <w:pPr>
        <w:spacing w:after="0" w:line="240" w:lineRule="auto"/>
        <w:jc w:val="center"/>
        <w:rPr>
          <w:rFonts w:ascii="Times New Roman" w:hAnsi="Times New Roman" w:cs="Times New Roman"/>
          <w:b/>
          <w:color w:val="000000" w:themeColor="text1"/>
          <w:sz w:val="28"/>
          <w:szCs w:val="28"/>
        </w:rPr>
      </w:pPr>
    </w:p>
    <w:p w:rsidR="002252E4" w:rsidRDefault="00D648D4">
      <w:pPr>
        <w:spacing w:after="0" w:line="240" w:lineRule="auto"/>
        <w:jc w:val="cente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2.3. </w:t>
      </w:r>
      <w:r>
        <w:rPr>
          <w:rFonts w:ascii="Times New Roman" w:hAnsi="Times New Roman" w:cs="Times New Roman"/>
          <w:b/>
          <w:sz w:val="28"/>
          <w:szCs w:val="28"/>
        </w:rPr>
        <w:t>Рынок выполнения работ по благоустройству городской среды</w:t>
      </w:r>
    </w:p>
    <w:p w:rsidR="002252E4" w:rsidRDefault="002252E4">
      <w:pPr>
        <w:spacing w:after="0" w:line="240" w:lineRule="auto"/>
        <w:jc w:val="center"/>
        <w:rPr>
          <w:rFonts w:ascii="Times New Roman" w:hAnsi="Times New Roman" w:cs="Times New Roman"/>
          <w:b/>
          <w:sz w:val="28"/>
          <w:szCs w:val="28"/>
        </w:rPr>
      </w:pP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сервисе онлайн – карт 2 </w:t>
      </w:r>
      <w:r>
        <w:rPr>
          <w:rFonts w:ascii="Times New Roman" w:hAnsi="Times New Roman" w:cs="Times New Roman"/>
          <w:sz w:val="28"/>
          <w:szCs w:val="28"/>
          <w:lang w:val="en-US"/>
        </w:rPr>
        <w:t>GIS</w:t>
      </w:r>
      <w:r>
        <w:rPr>
          <w:rFonts w:ascii="Times New Roman" w:hAnsi="Times New Roman" w:cs="Times New Roman"/>
          <w:sz w:val="28"/>
          <w:szCs w:val="28"/>
        </w:rPr>
        <w:t xml:space="preserve"> есть возможность ставить оценки населенным пунктам. На основе оценок пользователей в списке городов Новосибирской области на 01.11.2024 город Тогучин стоит на первом месте.</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«Формирование комфортной городской среды» за период 2023-2024 годов в городе Тогучин ООО Камень-Профи проведено работ на сумму 32397,3 тыс. руб. по обустройству общественного пространства пешеходных зон по ул. Садовой, ул. Островского. Установлены малые архитектурные формы, осуществлено озеленение территорий, обустроены тротуары, выполнено плиточное покрытие, установлены урны, скамьи, вазоны, обустроена парковочная зона для автотранспорта.</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территории города Тогучина 135 улиц и 30 переулков, где на протяжении всего года ведутся работы: нарезка кюветов, ямочный ремонт дорожного полотна, зимой очищение от снега. В парках поддерживается чистота и порядок, проводится покраска скамеек, урн, подстрижка кустарников, уборка территорий от мусора. В летний период подметаются тротуары, зимой отчищаются от снега, организуется бесперебойное освещение парков, проводится обслуживание 2 фонтанов в парке «Пушкина» и парке «Юность», а в весенний - промывка кюветных труб, высаживание зелёных деревьев, а также спил аварийных деревьев (ООО «Трест», АО ЖКХ г. Тогучина (УК)).</w:t>
      </w:r>
    </w:p>
    <w:p w:rsidR="002252E4" w:rsidRDefault="00D648D4">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В 2024 году проведен конкурсный отбор инициативных проектов «Организация благоустройства города Тогучина – устройство наружного видеонаблюдения» - на сумму 2517 тыс. руб.  на</w:t>
      </w:r>
      <w:r>
        <w:rPr>
          <w:rFonts w:ascii="Times New Roman" w:eastAsia="Times New Roman" w:hAnsi="Times New Roman" w:cs="Times New Roman"/>
          <w:sz w:val="28"/>
          <w:szCs w:val="28"/>
          <w:lang w:eastAsia="ru-RU"/>
        </w:rPr>
        <w:t xml:space="preserve"> установку 55 видеокамер (ПАО Ростелеком). </w:t>
      </w:r>
    </w:p>
    <w:p w:rsidR="002252E4" w:rsidRDefault="00D648D4">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zh-CN"/>
        </w:rPr>
        <w:t xml:space="preserve">В рамках муниципальной программы «Комплексное развитие сельских территорий в </w:t>
      </w:r>
      <w:proofErr w:type="spellStart"/>
      <w:r>
        <w:rPr>
          <w:rFonts w:ascii="Times New Roman" w:eastAsia="Times New Roman" w:hAnsi="Times New Roman" w:cs="Times New Roman"/>
          <w:sz w:val="28"/>
          <w:szCs w:val="28"/>
          <w:lang w:eastAsia="zh-CN"/>
        </w:rPr>
        <w:t>Тогучинском</w:t>
      </w:r>
      <w:proofErr w:type="spellEnd"/>
      <w:r>
        <w:rPr>
          <w:rFonts w:ascii="Times New Roman" w:eastAsia="Times New Roman" w:hAnsi="Times New Roman" w:cs="Times New Roman"/>
          <w:sz w:val="28"/>
          <w:szCs w:val="28"/>
          <w:lang w:eastAsia="zh-CN"/>
        </w:rPr>
        <w:t xml:space="preserve"> районе Новосибирской области» в 2024 году на территории </w:t>
      </w:r>
      <w:proofErr w:type="spellStart"/>
      <w:r>
        <w:rPr>
          <w:rFonts w:ascii="Times New Roman" w:eastAsia="Times New Roman" w:hAnsi="Times New Roman" w:cs="Times New Roman"/>
          <w:sz w:val="28"/>
          <w:szCs w:val="28"/>
          <w:lang w:eastAsia="zh-CN"/>
        </w:rPr>
        <w:t>Тогучинского</w:t>
      </w:r>
      <w:proofErr w:type="spellEnd"/>
      <w:r>
        <w:rPr>
          <w:rFonts w:ascii="Times New Roman" w:eastAsia="Times New Roman" w:hAnsi="Times New Roman" w:cs="Times New Roman"/>
          <w:sz w:val="28"/>
          <w:szCs w:val="28"/>
          <w:lang w:eastAsia="zh-CN"/>
        </w:rPr>
        <w:t xml:space="preserve"> района по благоустройству сельских территорий проводились мероприятия</w:t>
      </w:r>
      <w:r>
        <w:rPr>
          <w:rFonts w:ascii="Times New Roman" w:eastAsia="Times New Roman" w:hAnsi="Times New Roman" w:cs="Times New Roman"/>
          <w:bCs/>
          <w:sz w:val="28"/>
          <w:szCs w:val="28"/>
          <w:lang w:eastAsia="ru-RU"/>
        </w:rPr>
        <w:t>:</w:t>
      </w:r>
    </w:p>
    <w:p w:rsidR="002252E4" w:rsidRDefault="00D648D4">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color w:val="000000"/>
          <w:sz w:val="28"/>
          <w:szCs w:val="28"/>
          <w:lang w:eastAsia="zh-CN"/>
        </w:rPr>
        <w:t xml:space="preserve">  - благоустройство прилегающей территории к Дому культуры с. </w:t>
      </w:r>
      <w:proofErr w:type="spellStart"/>
      <w:r>
        <w:rPr>
          <w:rFonts w:ascii="Times New Roman" w:eastAsia="Times New Roman" w:hAnsi="Times New Roman" w:cs="Times New Roman"/>
          <w:color w:val="000000"/>
          <w:sz w:val="28"/>
          <w:szCs w:val="28"/>
          <w:lang w:eastAsia="zh-CN"/>
        </w:rPr>
        <w:t>Березиково</w:t>
      </w:r>
      <w:proofErr w:type="spellEnd"/>
      <w:r>
        <w:rPr>
          <w:rFonts w:ascii="Times New Roman" w:eastAsia="Times New Roman" w:hAnsi="Times New Roman" w:cs="Times New Roman"/>
          <w:color w:val="000000"/>
          <w:sz w:val="28"/>
          <w:szCs w:val="28"/>
          <w:lang w:eastAsia="zh-CN"/>
        </w:rPr>
        <w:t xml:space="preserve"> – 4251,61 тыс. руб. (ИП Губарев);</w:t>
      </w:r>
    </w:p>
    <w:p w:rsidR="002252E4" w:rsidRDefault="00D648D4">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lang w:eastAsia="zh-CN"/>
        </w:rPr>
        <w:t xml:space="preserve">  - строительство </w:t>
      </w:r>
      <w:r>
        <w:rPr>
          <w:rFonts w:ascii="Times New Roman" w:eastAsia="Times New Roman" w:hAnsi="Times New Roman" w:cs="Times New Roman"/>
          <w:sz w:val="28"/>
          <w:szCs w:val="28"/>
          <w:lang w:eastAsia="zh-CN"/>
        </w:rPr>
        <w:t xml:space="preserve">многофункциональной спортивной площадки с. </w:t>
      </w:r>
      <w:proofErr w:type="spellStart"/>
      <w:r>
        <w:rPr>
          <w:rFonts w:ascii="Times New Roman" w:eastAsia="Times New Roman" w:hAnsi="Times New Roman" w:cs="Times New Roman"/>
          <w:sz w:val="28"/>
          <w:szCs w:val="28"/>
          <w:lang w:eastAsia="zh-CN"/>
        </w:rPr>
        <w:t>Кудрино</w:t>
      </w:r>
      <w:proofErr w:type="spellEnd"/>
      <w:r>
        <w:rPr>
          <w:rFonts w:ascii="Times New Roman" w:eastAsia="Times New Roman" w:hAnsi="Times New Roman" w:cs="Times New Roman"/>
          <w:sz w:val="28"/>
          <w:szCs w:val="28"/>
          <w:lang w:eastAsia="zh-CN"/>
        </w:rPr>
        <w:t xml:space="preserve"> – 5620,56 тыс. руб. (ООО «</w:t>
      </w:r>
      <w:proofErr w:type="spellStart"/>
      <w:r>
        <w:rPr>
          <w:rFonts w:ascii="Times New Roman" w:eastAsia="Times New Roman" w:hAnsi="Times New Roman" w:cs="Times New Roman"/>
          <w:sz w:val="28"/>
          <w:szCs w:val="28"/>
          <w:lang w:eastAsia="zh-CN"/>
        </w:rPr>
        <w:t>Кудрино</w:t>
      </w:r>
      <w:proofErr w:type="spellEnd"/>
      <w:r>
        <w:rPr>
          <w:rFonts w:ascii="Times New Roman" w:eastAsia="Times New Roman" w:hAnsi="Times New Roman" w:cs="Times New Roman"/>
          <w:sz w:val="28"/>
          <w:szCs w:val="28"/>
          <w:lang w:eastAsia="zh-CN"/>
        </w:rPr>
        <w:t>»);</w:t>
      </w:r>
    </w:p>
    <w:p w:rsidR="002252E4" w:rsidRDefault="00D648D4">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 благоустройство с. Завьялово – 2440,28 тыс. руб. (АО «СК» Объединение инженеров строителей», ИП глава КФХ Мелехов А.Ю., ИП глава КФХ Глухов А.В.)</w:t>
      </w:r>
    </w:p>
    <w:p w:rsidR="002252E4" w:rsidRDefault="00D648D4">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xml:space="preserve">  - ремонт памятника участникам Великой отечественной войны в д. Боровлянка </w:t>
      </w:r>
      <w:proofErr w:type="spellStart"/>
      <w:r>
        <w:rPr>
          <w:rFonts w:ascii="Times New Roman" w:eastAsia="Times New Roman" w:hAnsi="Times New Roman" w:cs="Times New Roman"/>
          <w:sz w:val="28"/>
          <w:szCs w:val="28"/>
          <w:lang w:eastAsia="zh-CN"/>
        </w:rPr>
        <w:t>Тогучинского</w:t>
      </w:r>
      <w:proofErr w:type="spellEnd"/>
      <w:r>
        <w:rPr>
          <w:rFonts w:ascii="Times New Roman" w:eastAsia="Times New Roman" w:hAnsi="Times New Roman" w:cs="Times New Roman"/>
          <w:sz w:val="28"/>
          <w:szCs w:val="28"/>
          <w:lang w:eastAsia="zh-CN"/>
        </w:rPr>
        <w:t xml:space="preserve"> района – 929,83 тыс. руб. (ООО «</w:t>
      </w:r>
      <w:proofErr w:type="spellStart"/>
      <w:r>
        <w:rPr>
          <w:rFonts w:ascii="Times New Roman" w:eastAsia="Times New Roman" w:hAnsi="Times New Roman" w:cs="Times New Roman"/>
          <w:sz w:val="28"/>
          <w:szCs w:val="28"/>
          <w:lang w:eastAsia="zh-CN"/>
        </w:rPr>
        <w:t>Боровлянское</w:t>
      </w:r>
      <w:proofErr w:type="spellEnd"/>
      <w:r>
        <w:rPr>
          <w:rFonts w:ascii="Times New Roman" w:eastAsia="Times New Roman" w:hAnsi="Times New Roman" w:cs="Times New Roman"/>
          <w:sz w:val="28"/>
          <w:szCs w:val="28"/>
          <w:lang w:eastAsia="zh-CN"/>
        </w:rPr>
        <w:t>», ЗАО «Кудельный ключ»)</w:t>
      </w:r>
    </w:p>
    <w:p w:rsidR="002252E4" w:rsidRDefault="00D648D4">
      <w:pPr>
        <w:spacing w:after="0" w:line="240" w:lineRule="auto"/>
        <w:ind w:firstLine="709"/>
        <w:jc w:val="both"/>
        <w:rPr>
          <w:rFonts w:ascii="Times New Roman" w:hAnsi="Times New Roman" w:cs="Times New Roman"/>
          <w:iCs/>
          <w:sz w:val="28"/>
          <w:szCs w:val="28"/>
        </w:rPr>
      </w:pPr>
      <w:r>
        <w:rPr>
          <w:rFonts w:ascii="Times New Roman" w:hAnsi="Times New Roman" w:cs="Times New Roman"/>
          <w:sz w:val="28"/>
          <w:szCs w:val="28"/>
        </w:rPr>
        <w:t xml:space="preserve">Отбор организаций, осуществляющих мероприятия по благоустройству городской среды, осуществляется в соответствии </w:t>
      </w:r>
      <w:r>
        <w:rPr>
          <w:rFonts w:ascii="Times New Roman" w:hAnsi="Times New Roman" w:cs="Times New Roman"/>
          <w:iCs/>
          <w:sz w:val="28"/>
          <w:szCs w:val="28"/>
        </w:rPr>
        <w:t>с Федеральным законом от </w:t>
      </w:r>
      <w:r>
        <w:rPr>
          <w:rFonts w:ascii="Times New Roman" w:hAnsi="Times New Roman" w:cs="Times New Roman"/>
          <w:iCs/>
          <w:color w:val="000000" w:themeColor="text1"/>
          <w:sz w:val="28"/>
          <w:szCs w:val="28"/>
        </w:rPr>
        <w:t xml:space="preserve">05.04.2013 </w:t>
      </w:r>
      <w:r>
        <w:rPr>
          <w:rFonts w:ascii="Times New Roman" w:hAnsi="Times New Roman" w:cs="Times New Roman"/>
          <w:iCs/>
          <w:sz w:val="28"/>
          <w:szCs w:val="28"/>
        </w:rPr>
        <w:t>№ 44-ФЗ «О контрактной системе в сфере закупок товаров, работ, услуг для обеспечения государственных и муниципальных нужд».</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Проблемы: отсутствие качественного проектирования территорий, подлежащих благоустройству; несоответствие качества выполняемых подрядными организациями работ утвержденным стандартам; низкая оснащенность организаций, осуществляющих деятельность в сфере благоустройства и содержания территорий, специализированной техникой.</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содействие развитию конкуренции на рынке выполнения работ по благоустройству городской среды; создание качественной и комфортной городской среды; повышение уровня благоустройства озелененных территорий; благоустройство улиц и общественных пространств; повышение заинтересованности инвесторов.</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 развитие рынка выполнения работ по благоустройству городской среды.</w:t>
      </w:r>
    </w:p>
    <w:p w:rsidR="002252E4" w:rsidRDefault="002252E4">
      <w:pPr>
        <w:spacing w:after="0" w:line="240" w:lineRule="auto"/>
        <w:jc w:val="both"/>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841"/>
        <w:gridCol w:w="1200"/>
        <w:gridCol w:w="997"/>
        <w:gridCol w:w="942"/>
        <w:gridCol w:w="940"/>
        <w:gridCol w:w="1046"/>
        <w:gridCol w:w="945"/>
      </w:tblGrid>
      <w:tr w:rsidR="002252E4">
        <w:trPr>
          <w:trHeight w:val="20"/>
        </w:trPr>
        <w:tc>
          <w:tcPr>
            <w:tcW w:w="9920" w:type="dxa"/>
            <w:gridSpan w:val="7"/>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Ключевые показатели</w:t>
            </w:r>
          </w:p>
        </w:tc>
      </w:tr>
      <w:tr w:rsidR="002252E4">
        <w:trPr>
          <w:trHeight w:val="766"/>
        </w:trPr>
        <w:tc>
          <w:tcPr>
            <w:tcW w:w="384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ключевого показателя </w:t>
            </w:r>
          </w:p>
        </w:tc>
        <w:tc>
          <w:tcPr>
            <w:tcW w:w="120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9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2021г.</w:t>
            </w:r>
          </w:p>
        </w:tc>
        <w:tc>
          <w:tcPr>
            <w:tcW w:w="94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c>
          <w:tcPr>
            <w:tcW w:w="94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2023г.</w:t>
            </w:r>
          </w:p>
        </w:tc>
        <w:tc>
          <w:tcPr>
            <w:tcW w:w="1047"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Текущее значение </w:t>
            </w:r>
          </w:p>
        </w:tc>
        <w:tc>
          <w:tcPr>
            <w:tcW w:w="94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2025г.</w:t>
            </w:r>
          </w:p>
        </w:tc>
      </w:tr>
      <w:tr w:rsidR="002252E4">
        <w:trPr>
          <w:trHeight w:val="748"/>
        </w:trPr>
        <w:tc>
          <w:tcPr>
            <w:tcW w:w="384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Доля организаций частной формы собственности в сфере выполнения работ по благоустройству городской среды</w:t>
            </w:r>
          </w:p>
        </w:tc>
        <w:tc>
          <w:tcPr>
            <w:tcW w:w="120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проценты</w:t>
            </w:r>
          </w:p>
        </w:tc>
        <w:tc>
          <w:tcPr>
            <w:tcW w:w="99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94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94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91,2</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1047"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91,5</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94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r>
    </w:tbl>
    <w:p w:rsidR="002252E4" w:rsidRDefault="002252E4">
      <w:pPr>
        <w:pStyle w:val="af5"/>
        <w:spacing w:line="240" w:lineRule="auto"/>
        <w:ind w:left="0"/>
        <w:jc w:val="center"/>
        <w:rPr>
          <w:rFonts w:cs="Times New Roman"/>
          <w:sz w:val="24"/>
          <w:szCs w:val="24"/>
        </w:rPr>
      </w:pPr>
    </w:p>
    <w:p w:rsidR="002252E4" w:rsidRDefault="002252E4">
      <w:pPr>
        <w:pStyle w:val="af5"/>
        <w:spacing w:line="240" w:lineRule="auto"/>
        <w:ind w:left="0"/>
        <w:jc w:val="center"/>
        <w:rPr>
          <w:rFonts w:cs="Times New Roman"/>
          <w:sz w:val="24"/>
          <w:szCs w:val="24"/>
        </w:rPr>
      </w:pPr>
    </w:p>
    <w:p w:rsidR="002252E4" w:rsidRDefault="002252E4">
      <w:pPr>
        <w:pStyle w:val="af5"/>
        <w:spacing w:line="240" w:lineRule="auto"/>
        <w:ind w:left="0"/>
        <w:jc w:val="center"/>
        <w:rPr>
          <w:rFonts w:cs="Times New Roman"/>
          <w:sz w:val="24"/>
          <w:szCs w:val="24"/>
        </w:rPr>
      </w:pPr>
    </w:p>
    <w:p w:rsidR="002252E4" w:rsidRDefault="002252E4">
      <w:pPr>
        <w:pStyle w:val="af5"/>
        <w:spacing w:line="240" w:lineRule="auto"/>
        <w:ind w:left="0"/>
        <w:jc w:val="center"/>
        <w:rPr>
          <w:rFonts w:cs="Times New Roman"/>
          <w:sz w:val="24"/>
          <w:szCs w:val="24"/>
        </w:rPr>
      </w:pPr>
    </w:p>
    <w:p w:rsidR="002252E4" w:rsidRDefault="00D648D4">
      <w:pPr>
        <w:pStyle w:val="af5"/>
        <w:spacing w:line="240" w:lineRule="auto"/>
        <w:ind w:left="0"/>
        <w:jc w:val="center"/>
        <w:rPr>
          <w:rFonts w:cs="Times New Roman"/>
          <w:sz w:val="24"/>
          <w:szCs w:val="24"/>
        </w:rPr>
      </w:pPr>
      <w:r>
        <w:rPr>
          <w:rFonts w:cs="Times New Roman"/>
          <w:sz w:val="24"/>
          <w:szCs w:val="24"/>
        </w:rPr>
        <w:t>Мероприятия по содействию развитию конкуренции</w:t>
      </w:r>
    </w:p>
    <w:p w:rsidR="002252E4" w:rsidRDefault="002252E4">
      <w:pPr>
        <w:pStyle w:val="af5"/>
        <w:spacing w:line="240" w:lineRule="auto"/>
        <w:ind w:left="0"/>
        <w:jc w:val="center"/>
        <w:rPr>
          <w:rFonts w:cs="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703"/>
        <w:gridCol w:w="3544"/>
        <w:gridCol w:w="2410"/>
        <w:gridCol w:w="1418"/>
        <w:gridCol w:w="1836"/>
      </w:tblGrid>
      <w:tr w:rsidR="002252E4">
        <w:trPr>
          <w:trHeight w:val="20"/>
        </w:trPr>
        <w:tc>
          <w:tcPr>
            <w:tcW w:w="70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54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Наименование мероприятия</w:t>
            </w:r>
          </w:p>
        </w:tc>
        <w:tc>
          <w:tcPr>
            <w:tcW w:w="241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Ожидаемый результат</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Срок реализации</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Ответственный исполнитель</w:t>
            </w:r>
          </w:p>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(соисполнитель)</w:t>
            </w:r>
          </w:p>
        </w:tc>
      </w:tr>
      <w:tr w:rsidR="002252E4">
        <w:trPr>
          <w:trHeight w:val="2210"/>
        </w:trPr>
        <w:tc>
          <w:tcPr>
            <w:tcW w:w="704"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rPr>
                <w:rFonts w:cs="Times New Roman"/>
                <w:sz w:val="24"/>
                <w:szCs w:val="24"/>
              </w:rPr>
            </w:pPr>
            <w:r>
              <w:rPr>
                <w:rFonts w:cs="Times New Roman"/>
                <w:sz w:val="24"/>
                <w:szCs w:val="24"/>
              </w:rPr>
              <w:t>2.3.1.</w:t>
            </w:r>
          </w:p>
        </w:tc>
        <w:tc>
          <w:tcPr>
            <w:tcW w:w="354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Вовлечение организаций частной формы собственности в реализацию мероприятий по благоустройству территорий </w:t>
            </w:r>
            <w:proofErr w:type="spellStart"/>
            <w:r>
              <w:rPr>
                <w:rFonts w:ascii="Times New Roman" w:hAnsi="Times New Roman" w:cs="Times New Roman"/>
                <w:sz w:val="24"/>
                <w:szCs w:val="24"/>
              </w:rPr>
              <w:t>Тогучинского</w:t>
            </w:r>
            <w:proofErr w:type="spellEnd"/>
            <w:r>
              <w:rPr>
                <w:rFonts w:ascii="Times New Roman" w:hAnsi="Times New Roman" w:cs="Times New Roman"/>
                <w:sz w:val="24"/>
                <w:szCs w:val="24"/>
              </w:rPr>
              <w:t xml:space="preserve"> района</w:t>
            </w:r>
          </w:p>
          <w:p w:rsidR="002252E4" w:rsidRDefault="002252E4">
            <w:pPr>
              <w:widowControl w:val="0"/>
              <w:spacing w:after="0"/>
              <w:jc w:val="both"/>
              <w:rPr>
                <w:rFonts w:ascii="Times New Roman" w:hAnsi="Times New Roman" w:cs="Times New Roman"/>
                <w:sz w:val="24"/>
                <w:szCs w:val="24"/>
              </w:rPr>
            </w:pPr>
          </w:p>
          <w:p w:rsidR="002252E4" w:rsidRDefault="002252E4">
            <w:pPr>
              <w:pStyle w:val="af5"/>
              <w:widowControl w:val="0"/>
              <w:spacing w:line="240" w:lineRule="auto"/>
              <w:ind w:left="0"/>
              <w:rPr>
                <w:rFonts w:cs="Times New Roman"/>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3" w:firstLine="0"/>
              <w:jc w:val="both"/>
              <w:rPr>
                <w:rFonts w:cs="Times New Roman"/>
                <w:sz w:val="24"/>
                <w:szCs w:val="24"/>
              </w:rPr>
            </w:pPr>
            <w:r>
              <w:rPr>
                <w:rFonts w:cs="Times New Roman"/>
                <w:sz w:val="24"/>
                <w:szCs w:val="24"/>
              </w:rPr>
              <w:t>Повышение экономической эффективности и конкурентоспособности хозяйствующих субъектов</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2021-2025</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5" w:firstLine="0"/>
              <w:jc w:val="center"/>
              <w:rPr>
                <w:rFonts w:cs="Times New Roman"/>
                <w:color w:val="000000" w:themeColor="text1"/>
                <w:sz w:val="24"/>
                <w:szCs w:val="24"/>
              </w:rPr>
            </w:pPr>
            <w:proofErr w:type="spellStart"/>
            <w:r>
              <w:rPr>
                <w:rFonts w:cs="Times New Roman"/>
                <w:color w:val="000000" w:themeColor="text1"/>
                <w:sz w:val="24"/>
                <w:szCs w:val="24"/>
              </w:rPr>
              <w:t>ОКДХиТ</w:t>
            </w:r>
            <w:proofErr w:type="spellEnd"/>
          </w:p>
        </w:tc>
      </w:tr>
      <w:tr w:rsidR="002252E4">
        <w:trPr>
          <w:trHeight w:val="20"/>
        </w:trPr>
        <w:tc>
          <w:tcPr>
            <w:tcW w:w="704"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jc w:val="center"/>
              <w:rPr>
                <w:rFonts w:cs="Times New Roman"/>
                <w:sz w:val="24"/>
                <w:szCs w:val="24"/>
              </w:rPr>
            </w:pPr>
            <w:r>
              <w:rPr>
                <w:rFonts w:cs="Times New Roman"/>
                <w:sz w:val="24"/>
                <w:szCs w:val="24"/>
              </w:rPr>
              <w:lastRenderedPageBreak/>
              <w:t>22.3</w:t>
            </w:r>
            <w:r>
              <w:rPr>
                <w:rFonts w:cs="Times New Roman"/>
                <w:sz w:val="24"/>
                <w:szCs w:val="24"/>
                <w:lang w:val="en-US"/>
              </w:rPr>
              <w:t>.2</w:t>
            </w:r>
            <w:r>
              <w:rPr>
                <w:rFonts w:cs="Times New Roman"/>
                <w:sz w:val="24"/>
                <w:szCs w:val="24"/>
              </w:rPr>
              <w:t>.</w:t>
            </w:r>
          </w:p>
        </w:tc>
        <w:tc>
          <w:tcPr>
            <w:tcW w:w="354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ind w:left="19"/>
              <w:jc w:val="both"/>
              <w:rPr>
                <w:rFonts w:ascii="Times New Roman" w:hAnsi="Times New Roman" w:cs="Times New Roman"/>
                <w:sz w:val="24"/>
                <w:szCs w:val="24"/>
              </w:rPr>
            </w:pPr>
            <w:r>
              <w:rPr>
                <w:rFonts w:ascii="Times New Roman" w:hAnsi="Times New Roman" w:cs="Times New Roman"/>
                <w:sz w:val="24"/>
                <w:szCs w:val="24"/>
              </w:rPr>
              <w:t xml:space="preserve">Организация и проведение конкурсных процедур, направленных на определение исполнителей мероприятий по благоустройству территорий </w:t>
            </w:r>
            <w:proofErr w:type="spellStart"/>
            <w:r>
              <w:rPr>
                <w:rFonts w:ascii="Times New Roman" w:hAnsi="Times New Roman" w:cs="Times New Roman"/>
                <w:sz w:val="24"/>
                <w:szCs w:val="24"/>
              </w:rPr>
              <w:t>Тогучинского</w:t>
            </w:r>
            <w:proofErr w:type="spellEnd"/>
            <w:r>
              <w:rPr>
                <w:rFonts w:ascii="Times New Roman" w:hAnsi="Times New Roman" w:cs="Times New Roman"/>
                <w:sz w:val="24"/>
                <w:szCs w:val="24"/>
              </w:rPr>
              <w:t xml:space="preserve"> района в соответствии с едиными требованиями </w:t>
            </w:r>
          </w:p>
        </w:tc>
        <w:tc>
          <w:tcPr>
            <w:tcW w:w="2412"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109" w:firstLine="0"/>
              <w:jc w:val="both"/>
              <w:rPr>
                <w:rFonts w:cs="Times New Roman"/>
                <w:sz w:val="24"/>
                <w:szCs w:val="24"/>
              </w:rPr>
            </w:pPr>
            <w:r>
              <w:rPr>
                <w:rFonts w:cs="Times New Roman"/>
                <w:sz w:val="24"/>
                <w:szCs w:val="24"/>
              </w:rPr>
              <w:t>Повышение экономической эффективности и конкурентоспособности хозяйствующих субъектов.</w:t>
            </w:r>
          </w:p>
          <w:p w:rsidR="002252E4" w:rsidRDefault="002252E4">
            <w:pPr>
              <w:pStyle w:val="af5"/>
              <w:widowControl w:val="0"/>
              <w:spacing w:line="240" w:lineRule="auto"/>
              <w:ind w:left="3"/>
              <w:rPr>
                <w:rFonts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rPr>
                <w:rFonts w:cs="Times New Roman"/>
                <w:sz w:val="24"/>
                <w:szCs w:val="24"/>
              </w:rPr>
            </w:pPr>
            <w:r>
              <w:rPr>
                <w:rFonts w:cs="Times New Roman"/>
                <w:sz w:val="24"/>
                <w:szCs w:val="24"/>
              </w:rPr>
              <w:t xml:space="preserve">  2021-2025</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center"/>
              <w:rPr>
                <w:rFonts w:ascii="Times New Roman" w:hAnsi="Times New Roman" w:cs="Times New Roman"/>
                <w:sz w:val="24"/>
                <w:szCs w:val="24"/>
              </w:rPr>
            </w:pPr>
            <w:proofErr w:type="spellStart"/>
            <w:r>
              <w:rPr>
                <w:rFonts w:ascii="Times New Roman" w:hAnsi="Times New Roman" w:cs="Times New Roman"/>
                <w:color w:val="000000" w:themeColor="text1"/>
                <w:sz w:val="24"/>
                <w:szCs w:val="24"/>
              </w:rPr>
              <w:t>ОКДХиТ</w:t>
            </w:r>
            <w:proofErr w:type="spellEnd"/>
          </w:p>
        </w:tc>
      </w:tr>
    </w:tbl>
    <w:p w:rsidR="002252E4" w:rsidRDefault="002252E4">
      <w:pPr>
        <w:spacing w:after="0" w:line="240" w:lineRule="auto"/>
        <w:rPr>
          <w:rFonts w:ascii="Times New Roman" w:hAnsi="Times New Roman" w:cs="Times New Roman"/>
          <w:b/>
          <w:sz w:val="28"/>
          <w:szCs w:val="28"/>
        </w:rPr>
      </w:pPr>
    </w:p>
    <w:p w:rsidR="002252E4" w:rsidRDefault="00D648D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2.4. Рынок выполнения работ по содержанию и текущему ремонту</w:t>
      </w:r>
    </w:p>
    <w:p w:rsidR="002252E4" w:rsidRDefault="00D648D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общего имущества собственников помещений в многоквартирном доме</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территории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на рынке выполнения работ по содержанию и текущему ремонту общего имущества собственников помещений в многоквартирном доме осуществляют 3 организации, из них: 2 организации частной формы собственности и одна муниципальной: ООО «Союз Горный», АО «ЖКХ» г. Тогучин (УК), МУП УК р. п. Горный. </w:t>
      </w:r>
    </w:p>
    <w:p w:rsidR="002252E4" w:rsidRDefault="00D64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на территории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расположено 654 многоквартирных дома, общая площадь жилых помещений составляет 1250 кв. м.</w:t>
      </w:r>
    </w:p>
    <w:p w:rsidR="002252E4" w:rsidRDefault="00D648D4">
      <w:pPr>
        <w:pStyle w:val="8"/>
        <w:shd w:val="clear" w:color="auto" w:fill="auto"/>
        <w:spacing w:before="0" w:after="0" w:line="240" w:lineRule="auto"/>
        <w:ind w:firstLine="709"/>
        <w:jc w:val="both"/>
        <w:rPr>
          <w:sz w:val="28"/>
          <w:szCs w:val="28"/>
        </w:rPr>
      </w:pPr>
      <w:r>
        <w:rPr>
          <w:sz w:val="28"/>
          <w:szCs w:val="28"/>
        </w:rPr>
        <w:t>Проблемы: ограниченность спроса на услуги управления многоквартирными домами; сложности перехода от старых участников рынка, с которым сложились долгосрочные отношения, к новым участникам; отсутствие организаций, желающих осуществлять управление многоквартирными домами в сельских поселениях; непривлекательность жилищного фонда вследствие его неудовлетворительного технического состояния; низкая платежеспособность собственников.</w:t>
      </w:r>
    </w:p>
    <w:p w:rsidR="002252E4" w:rsidRDefault="00D648D4">
      <w:pPr>
        <w:pStyle w:val="af5"/>
        <w:spacing w:line="240" w:lineRule="auto"/>
        <w:ind w:left="0"/>
        <w:jc w:val="both"/>
        <w:rPr>
          <w:rFonts w:cs="Times New Roman"/>
          <w:szCs w:val="28"/>
        </w:rPr>
      </w:pPr>
      <w:r>
        <w:rPr>
          <w:rFonts w:cs="Times New Roman"/>
          <w:szCs w:val="28"/>
        </w:rPr>
        <w:t xml:space="preserve">Задачи: содействие развитию конкуренции на рынке выполнения работ по содержанию и текущему ремонту общего имущества собственников помещений в многоквартирном доме; </w:t>
      </w:r>
      <w:r>
        <w:rPr>
          <w:rFonts w:cs="Times New Roman"/>
          <w:bCs/>
          <w:iCs/>
          <w:szCs w:val="28"/>
        </w:rPr>
        <w:t xml:space="preserve">повышение качества оказания услуг на рынке </w:t>
      </w:r>
      <w:r>
        <w:rPr>
          <w:rFonts w:cs="Times New Roman"/>
          <w:szCs w:val="28"/>
        </w:rPr>
        <w:t>выполнения работ по содержанию и текущему ремонту общего имущества собственников помещений в многоквартирном доме.</w:t>
      </w:r>
    </w:p>
    <w:p w:rsidR="002252E4" w:rsidRDefault="00D648D4">
      <w:pPr>
        <w:pStyle w:val="af5"/>
        <w:spacing w:line="240" w:lineRule="auto"/>
        <w:ind w:left="0"/>
        <w:jc w:val="both"/>
        <w:rPr>
          <w:rFonts w:cs="Times New Roman"/>
          <w:szCs w:val="28"/>
        </w:rPr>
      </w:pPr>
      <w:r>
        <w:rPr>
          <w:rFonts w:cs="Times New Roman"/>
          <w:szCs w:val="28"/>
        </w:rPr>
        <w:t>Цель: 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w:t>
      </w:r>
    </w:p>
    <w:p w:rsidR="002252E4" w:rsidRDefault="002252E4">
      <w:pPr>
        <w:pStyle w:val="af5"/>
        <w:spacing w:line="240" w:lineRule="auto"/>
        <w:ind w:left="0"/>
        <w:jc w:val="both"/>
        <w:rPr>
          <w:rFonts w:cs="Times New Roman"/>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838"/>
        <w:gridCol w:w="1199"/>
        <w:gridCol w:w="916"/>
        <w:gridCol w:w="989"/>
        <w:gridCol w:w="850"/>
        <w:gridCol w:w="1140"/>
        <w:gridCol w:w="979"/>
      </w:tblGrid>
      <w:tr w:rsidR="002252E4">
        <w:trPr>
          <w:trHeight w:val="20"/>
        </w:trPr>
        <w:tc>
          <w:tcPr>
            <w:tcW w:w="9920" w:type="dxa"/>
            <w:gridSpan w:val="7"/>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Ключевые показатели</w:t>
            </w:r>
          </w:p>
        </w:tc>
      </w:tr>
      <w:tr w:rsidR="002252E4">
        <w:trPr>
          <w:trHeight w:val="20"/>
        </w:trPr>
        <w:tc>
          <w:tcPr>
            <w:tcW w:w="384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ключевого показателя </w:t>
            </w:r>
          </w:p>
        </w:tc>
        <w:tc>
          <w:tcPr>
            <w:tcW w:w="120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17"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2021г.</w:t>
            </w:r>
          </w:p>
        </w:tc>
        <w:tc>
          <w:tcPr>
            <w:tcW w:w="99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c>
          <w:tcPr>
            <w:tcW w:w="85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2023г.</w:t>
            </w:r>
          </w:p>
        </w:tc>
        <w:tc>
          <w:tcPr>
            <w:tcW w:w="114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Текущее значение</w:t>
            </w:r>
          </w:p>
        </w:tc>
        <w:tc>
          <w:tcPr>
            <w:tcW w:w="980" w:type="dxa"/>
            <w:tcBorders>
              <w:top w:val="single" w:sz="4" w:space="0" w:color="000000"/>
              <w:left w:val="single" w:sz="4" w:space="0" w:color="000000"/>
              <w:bottom w:val="single" w:sz="4" w:space="0" w:color="000000"/>
              <w:right w:val="single" w:sz="4" w:space="0" w:color="000000"/>
            </w:tcBorders>
          </w:tcPr>
          <w:p w:rsidR="002252E4" w:rsidRDefault="00D648D4">
            <w:pPr>
              <w:widowControl w:val="0"/>
              <w:tabs>
                <w:tab w:val="center" w:pos="6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2025г.</w:t>
            </w:r>
          </w:p>
        </w:tc>
      </w:tr>
      <w:tr w:rsidR="002252E4">
        <w:trPr>
          <w:trHeight w:val="832"/>
        </w:trPr>
        <w:tc>
          <w:tcPr>
            <w:tcW w:w="384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20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проценты</w:t>
            </w:r>
          </w:p>
        </w:tc>
        <w:tc>
          <w:tcPr>
            <w:tcW w:w="917"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89,5</w:t>
            </w:r>
          </w:p>
        </w:tc>
        <w:tc>
          <w:tcPr>
            <w:tcW w:w="99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89,7</w:t>
            </w:r>
          </w:p>
        </w:tc>
        <w:tc>
          <w:tcPr>
            <w:tcW w:w="85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89,9</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114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89,9</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89,9</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r>
    </w:tbl>
    <w:p w:rsidR="002252E4" w:rsidRDefault="002252E4">
      <w:pPr>
        <w:pStyle w:val="af5"/>
        <w:spacing w:line="240" w:lineRule="auto"/>
        <w:ind w:left="0"/>
        <w:jc w:val="center"/>
        <w:rPr>
          <w:rFonts w:cs="Times New Roman"/>
          <w:sz w:val="24"/>
          <w:szCs w:val="24"/>
        </w:rPr>
      </w:pPr>
    </w:p>
    <w:p w:rsidR="002252E4" w:rsidRDefault="00D648D4">
      <w:pPr>
        <w:pStyle w:val="af5"/>
        <w:spacing w:line="240" w:lineRule="auto"/>
        <w:ind w:left="0"/>
        <w:jc w:val="center"/>
        <w:rPr>
          <w:rFonts w:cs="Times New Roman"/>
          <w:sz w:val="24"/>
          <w:szCs w:val="24"/>
        </w:rPr>
      </w:pPr>
      <w:r>
        <w:rPr>
          <w:rFonts w:cs="Times New Roman"/>
          <w:sz w:val="24"/>
          <w:szCs w:val="24"/>
        </w:rPr>
        <w:t>Мероприятия по содействию развитию конкуренции</w:t>
      </w:r>
    </w:p>
    <w:p w:rsidR="002252E4" w:rsidRDefault="002252E4">
      <w:pPr>
        <w:pStyle w:val="af5"/>
        <w:spacing w:line="240" w:lineRule="auto"/>
        <w:ind w:left="0"/>
        <w:jc w:val="center"/>
        <w:rPr>
          <w:rFonts w:cs="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72"/>
        <w:gridCol w:w="3293"/>
        <w:gridCol w:w="2552"/>
        <w:gridCol w:w="1558"/>
        <w:gridCol w:w="1836"/>
      </w:tblGrid>
      <w:tr w:rsidR="002252E4">
        <w:trPr>
          <w:trHeight w:val="20"/>
        </w:trPr>
        <w:tc>
          <w:tcPr>
            <w:tcW w:w="67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296"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Наименование мероприятия</w:t>
            </w:r>
          </w:p>
        </w:tc>
        <w:tc>
          <w:tcPr>
            <w:tcW w:w="2555"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Ожидаемый результат</w:t>
            </w:r>
          </w:p>
        </w:tc>
        <w:tc>
          <w:tcPr>
            <w:tcW w:w="1560"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Срок реализации</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Ответственный исполнитель</w:t>
            </w:r>
          </w:p>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(соисполнитель)</w:t>
            </w:r>
          </w:p>
        </w:tc>
      </w:tr>
      <w:tr w:rsidR="002252E4">
        <w:trPr>
          <w:trHeight w:val="28"/>
        </w:trPr>
        <w:tc>
          <w:tcPr>
            <w:tcW w:w="67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w:t>
            </w:r>
          </w:p>
        </w:tc>
        <w:tc>
          <w:tcPr>
            <w:tcW w:w="3296"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rPr>
                <w:rFonts w:eastAsia="Calibri" w:cs="Times New Roman"/>
                <w:sz w:val="24"/>
                <w:szCs w:val="24"/>
              </w:rPr>
            </w:pPr>
            <w:r>
              <w:rPr>
                <w:rFonts w:eastAsia="Calibri" w:cs="Times New Roman"/>
                <w:sz w:val="24"/>
                <w:szCs w:val="24"/>
              </w:rPr>
              <w:t xml:space="preserve">Снижение количества нарушений антимонопольного законодательства при проведении конкурсов по отбору управляющей организации </w:t>
            </w:r>
          </w:p>
        </w:tc>
        <w:tc>
          <w:tcPr>
            <w:tcW w:w="2555"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3" w:firstLine="0"/>
              <w:jc w:val="both"/>
              <w:rPr>
                <w:rFonts w:eastAsia="Calibri" w:cs="Times New Roman"/>
                <w:sz w:val="24"/>
                <w:szCs w:val="24"/>
              </w:rPr>
            </w:pPr>
            <w:r>
              <w:rPr>
                <w:rFonts w:eastAsia="Calibri" w:cs="Times New Roman"/>
                <w:sz w:val="24"/>
                <w:szCs w:val="24"/>
              </w:rPr>
              <w:t>Обеспечение для хозяйствующих субъектов всех форм собственности равных условий деятельности на рынке управления многоквартирными домами</w:t>
            </w:r>
          </w:p>
        </w:tc>
        <w:tc>
          <w:tcPr>
            <w:tcW w:w="1560"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2021-2025</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5" w:firstLine="0"/>
              <w:jc w:val="center"/>
              <w:rPr>
                <w:rFonts w:cs="Times New Roman"/>
                <w:color w:val="000000" w:themeColor="text1"/>
                <w:sz w:val="24"/>
                <w:szCs w:val="24"/>
              </w:rPr>
            </w:pPr>
            <w:proofErr w:type="spellStart"/>
            <w:r>
              <w:rPr>
                <w:rFonts w:cs="Times New Roman"/>
                <w:color w:val="000000" w:themeColor="text1"/>
                <w:sz w:val="24"/>
                <w:szCs w:val="24"/>
              </w:rPr>
              <w:t>ОКДХиТ</w:t>
            </w:r>
            <w:proofErr w:type="spellEnd"/>
          </w:p>
        </w:tc>
      </w:tr>
    </w:tbl>
    <w:p w:rsidR="002252E4" w:rsidRDefault="002252E4">
      <w:pPr>
        <w:pStyle w:val="ConsPlusNormal0"/>
        <w:rPr>
          <w:rFonts w:ascii="Times New Roman" w:hAnsi="Times New Roman" w:cs="Times New Roman"/>
          <w:b/>
          <w:sz w:val="28"/>
          <w:szCs w:val="28"/>
          <w:lang w:eastAsia="en-US"/>
        </w:rPr>
      </w:pPr>
    </w:p>
    <w:p w:rsidR="002252E4" w:rsidRDefault="002252E4">
      <w:pPr>
        <w:pStyle w:val="ConsPlusNormal0"/>
        <w:rPr>
          <w:rFonts w:ascii="Times New Roman" w:hAnsi="Times New Roman" w:cs="Times New Roman"/>
          <w:b/>
          <w:sz w:val="28"/>
          <w:szCs w:val="28"/>
          <w:lang w:eastAsia="en-US"/>
        </w:rPr>
      </w:pPr>
    </w:p>
    <w:p w:rsidR="002252E4" w:rsidRDefault="00D648D4">
      <w:pPr>
        <w:pStyle w:val="ConsPlusNormal0"/>
        <w:jc w:val="center"/>
        <w:rPr>
          <w:rFonts w:ascii="Times New Roman" w:hAnsi="Times New Roman" w:cs="Times New Roman"/>
          <w:b/>
          <w:sz w:val="28"/>
          <w:szCs w:val="28"/>
          <w:lang w:eastAsia="en-US"/>
        </w:rPr>
      </w:pPr>
      <w:r>
        <w:rPr>
          <w:rFonts w:ascii="Times New Roman" w:hAnsi="Times New Roman" w:cs="Times New Roman"/>
          <w:b/>
          <w:color w:val="000000" w:themeColor="text1"/>
          <w:sz w:val="28"/>
          <w:szCs w:val="28"/>
          <w:lang w:eastAsia="en-US"/>
        </w:rPr>
        <w:t xml:space="preserve">2.5. </w:t>
      </w:r>
      <w:r>
        <w:rPr>
          <w:rFonts w:ascii="Times New Roman" w:hAnsi="Times New Roman" w:cs="Times New Roman"/>
          <w:b/>
          <w:sz w:val="28"/>
          <w:szCs w:val="28"/>
          <w:lang w:eastAsia="en-US"/>
        </w:rPr>
        <w:t>Рынок оказания услуг по перевозке пассажиров автомобильным транспортом по муниципальным маршрутам регулярных перевозок</w:t>
      </w:r>
    </w:p>
    <w:p w:rsidR="002252E4" w:rsidRDefault="00D648D4">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rPr>
        <w:t xml:space="preserve">Протяжённость автомобильных дорог общего пользования по </w:t>
      </w:r>
      <w:proofErr w:type="spellStart"/>
      <w:r>
        <w:rPr>
          <w:rFonts w:ascii="Times New Roman" w:eastAsia="Times New Roman" w:hAnsi="Times New Roman" w:cs="Times New Roman"/>
          <w:sz w:val="28"/>
        </w:rPr>
        <w:t>Тогучинскому</w:t>
      </w:r>
      <w:proofErr w:type="spellEnd"/>
      <w:r>
        <w:rPr>
          <w:rFonts w:ascii="Times New Roman" w:eastAsia="Times New Roman" w:hAnsi="Times New Roman" w:cs="Times New Roman"/>
          <w:sz w:val="28"/>
        </w:rPr>
        <w:t xml:space="preserve"> району составляет 1448 км. Из них регионального значения – 345,5 км; межмуниципального значения – 352,1 км; муниципального значения – 750,4 км.</w:t>
      </w:r>
      <w:r>
        <w:rPr>
          <w:rFonts w:ascii="Times New Roman" w:hAnsi="Times New Roman" w:cs="Times New Roman"/>
          <w:sz w:val="28"/>
          <w:szCs w:val="28"/>
        </w:rPr>
        <w:t xml:space="preserve"> Большую часть пассажиров составляют пожилые люди и дети школьного возраста. Расписание движения автомобильного транспорта по муниципальным маршрутам регулярных перевозок размещены в сети «Интернет» на официальном сайте администрации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w:t>
      </w:r>
    </w:p>
    <w:p w:rsidR="002252E4" w:rsidRDefault="00D648D4">
      <w:pPr>
        <w:tabs>
          <w:tab w:val="left" w:pos="567"/>
        </w:tabs>
        <w:spacing w:after="0" w:line="240" w:lineRule="auto"/>
        <w:ind w:firstLine="709"/>
        <w:jc w:val="both"/>
        <w:rPr>
          <w:rFonts w:ascii="Times New Roman" w:eastAsia="Tahoma" w:hAnsi="Times New Roman" w:cs="Times New Roman"/>
          <w:color w:val="000000"/>
          <w:sz w:val="36"/>
          <w:szCs w:val="24"/>
        </w:rPr>
      </w:pPr>
      <w:r>
        <w:rPr>
          <w:rFonts w:ascii="Times New Roman" w:eastAsia="Tahoma" w:hAnsi="Times New Roman" w:cs="Times New Roman"/>
          <w:color w:val="000000"/>
          <w:sz w:val="28"/>
          <w:szCs w:val="28"/>
        </w:rPr>
        <w:t xml:space="preserve">Транспортное обслуживание населения в </w:t>
      </w:r>
      <w:proofErr w:type="spellStart"/>
      <w:r>
        <w:rPr>
          <w:rFonts w:ascii="Times New Roman" w:eastAsia="Tahoma" w:hAnsi="Times New Roman" w:cs="Times New Roman"/>
          <w:color w:val="000000"/>
          <w:sz w:val="28"/>
          <w:szCs w:val="28"/>
        </w:rPr>
        <w:t>Тогучинском</w:t>
      </w:r>
      <w:proofErr w:type="spellEnd"/>
      <w:r>
        <w:rPr>
          <w:rFonts w:ascii="Times New Roman" w:eastAsia="Tahoma" w:hAnsi="Times New Roman" w:cs="Times New Roman"/>
          <w:color w:val="000000"/>
          <w:sz w:val="28"/>
          <w:szCs w:val="28"/>
        </w:rPr>
        <w:t xml:space="preserve"> районе осуществляют МУП </w:t>
      </w:r>
      <w:proofErr w:type="spellStart"/>
      <w:r>
        <w:rPr>
          <w:rFonts w:ascii="Times New Roman" w:eastAsia="Tahoma" w:hAnsi="Times New Roman" w:cs="Times New Roman"/>
          <w:color w:val="000000"/>
          <w:sz w:val="28"/>
          <w:szCs w:val="28"/>
        </w:rPr>
        <w:t>Тогучинского</w:t>
      </w:r>
      <w:proofErr w:type="spellEnd"/>
      <w:r>
        <w:rPr>
          <w:rFonts w:ascii="Times New Roman" w:eastAsia="Tahoma" w:hAnsi="Times New Roman" w:cs="Times New Roman"/>
          <w:color w:val="000000"/>
          <w:sz w:val="28"/>
          <w:szCs w:val="28"/>
        </w:rPr>
        <w:t xml:space="preserve"> района «</w:t>
      </w:r>
      <w:proofErr w:type="spellStart"/>
      <w:r>
        <w:rPr>
          <w:rFonts w:ascii="Times New Roman" w:eastAsia="Tahoma" w:hAnsi="Times New Roman" w:cs="Times New Roman"/>
          <w:color w:val="000000" w:themeColor="text1"/>
          <w:sz w:val="28"/>
          <w:szCs w:val="28"/>
        </w:rPr>
        <w:t>Тогучинское</w:t>
      </w:r>
      <w:proofErr w:type="spellEnd"/>
      <w:r>
        <w:rPr>
          <w:rFonts w:ascii="Times New Roman" w:eastAsia="Tahoma" w:hAnsi="Times New Roman" w:cs="Times New Roman"/>
          <w:color w:val="000000" w:themeColor="text1"/>
          <w:sz w:val="28"/>
          <w:szCs w:val="28"/>
        </w:rPr>
        <w:t xml:space="preserve"> </w:t>
      </w:r>
      <w:r>
        <w:rPr>
          <w:rFonts w:ascii="Times New Roman" w:eastAsia="Tahoma" w:hAnsi="Times New Roman" w:cs="Times New Roman"/>
          <w:color w:val="000000"/>
          <w:sz w:val="28"/>
          <w:szCs w:val="28"/>
        </w:rPr>
        <w:t>автотранспортное предприятие» и                       20 индивидуальных предпринимателей, продолжают развиваться частные пассажирские перевозки.</w:t>
      </w:r>
    </w:p>
    <w:p w:rsidR="002252E4" w:rsidRDefault="00D648D4">
      <w:pPr>
        <w:tabs>
          <w:tab w:val="left" w:pos="567"/>
        </w:tabs>
        <w:spacing w:after="0" w:line="240" w:lineRule="auto"/>
        <w:ind w:firstLine="709"/>
        <w:jc w:val="both"/>
        <w:rPr>
          <w:rFonts w:ascii="Times New Roman" w:eastAsia="Tahoma" w:hAnsi="Times New Roman" w:cs="Times New Roman"/>
          <w:color w:val="000000"/>
          <w:sz w:val="28"/>
          <w:szCs w:val="28"/>
        </w:rPr>
      </w:pPr>
      <w:r>
        <w:rPr>
          <w:rFonts w:ascii="Times New Roman" w:eastAsia="Tahoma" w:hAnsi="Times New Roman" w:cs="Times New Roman"/>
          <w:color w:val="000000"/>
          <w:sz w:val="28"/>
          <w:szCs w:val="28"/>
        </w:rPr>
        <w:t>Количество перевезенных пассажиров автотранспортным предприятием и частными перевозчиками в 2024 году составит 1117 тыс. чел., из них:</w:t>
      </w:r>
    </w:p>
    <w:p w:rsidR="002252E4" w:rsidRDefault="00D648D4">
      <w:pPr>
        <w:tabs>
          <w:tab w:val="left" w:pos="567"/>
        </w:tabs>
        <w:spacing w:after="0" w:line="240" w:lineRule="auto"/>
        <w:ind w:firstLine="709"/>
        <w:jc w:val="both"/>
        <w:rPr>
          <w:rFonts w:ascii="Times New Roman" w:eastAsia="Tahoma" w:hAnsi="Times New Roman" w:cs="Times New Roman"/>
          <w:color w:val="000000"/>
          <w:sz w:val="28"/>
          <w:szCs w:val="28"/>
        </w:rPr>
      </w:pPr>
      <w:r>
        <w:rPr>
          <w:rFonts w:ascii="Times New Roman" w:eastAsia="Tahoma" w:hAnsi="Times New Roman" w:cs="Times New Roman"/>
          <w:color w:val="000000"/>
          <w:sz w:val="28"/>
          <w:szCs w:val="28"/>
        </w:rPr>
        <w:t>- 592 пассажира - перевозчики частной формы собственности;</w:t>
      </w:r>
    </w:p>
    <w:p w:rsidR="002252E4" w:rsidRDefault="00D648D4">
      <w:pPr>
        <w:tabs>
          <w:tab w:val="left" w:pos="567"/>
        </w:tabs>
        <w:spacing w:after="0" w:line="240" w:lineRule="auto"/>
        <w:ind w:firstLine="709"/>
        <w:jc w:val="both"/>
        <w:rPr>
          <w:rFonts w:ascii="Times New Roman" w:eastAsia="Tahoma" w:hAnsi="Times New Roman" w:cs="Times New Roman"/>
          <w:color w:val="000000"/>
          <w:sz w:val="28"/>
          <w:szCs w:val="28"/>
        </w:rPr>
      </w:pPr>
      <w:r>
        <w:rPr>
          <w:rFonts w:ascii="Times New Roman" w:eastAsia="Tahoma" w:hAnsi="Times New Roman" w:cs="Times New Roman"/>
          <w:color w:val="000000"/>
          <w:sz w:val="28"/>
          <w:szCs w:val="28"/>
        </w:rPr>
        <w:t>- 525 пассажиров – муниципальной.</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Осуществляются конкурентные закупки в отношении оказания услуг по перевозке пассажиров путем проведения аукционов, которые размещаются на Единой электронной площадке, т.е. создаются равные условия доступа для участия всех потенциальных участников. </w:t>
      </w:r>
      <w:r>
        <w:rPr>
          <w:rFonts w:ascii="Times New Roman" w:hAnsi="Times New Roman" w:cs="Times New Roman"/>
          <w:color w:val="000000"/>
          <w:sz w:val="28"/>
          <w:szCs w:val="28"/>
        </w:rPr>
        <w:t xml:space="preserve">Особенностью рынка услуг по перевозке пассажиров автомобильным транспортом по муниципальным маршрутам является преобладание в общем числе перевозчиков хозяйствующих субъектов муниципальной формы собственности. </w:t>
      </w:r>
      <w:r>
        <w:rPr>
          <w:rFonts w:ascii="Times New Roman" w:hAnsi="Times New Roman" w:cs="Times New Roman"/>
          <w:sz w:val="28"/>
          <w:szCs w:val="28"/>
        </w:rPr>
        <w:t>Общей проблемой пассажирского транспорта является высокий износ автобусов (79%) и недостаточность средств у перевозчиков для его своевременного обновления.</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содействие развитию конкуренции на рынке услуг перевозок пассажиров автомобильным транспортом по муниципальным маршрутам регулярных перевозок.</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Цель: развитие конкуренции на рынке услуг перевозок пассажиров автомобильным транспортом по муниципальным маршрутам регулярных перевозок.</w:t>
      </w:r>
    </w:p>
    <w:p w:rsidR="002252E4" w:rsidRDefault="002252E4">
      <w:pPr>
        <w:spacing w:after="0" w:line="240" w:lineRule="auto"/>
        <w:ind w:firstLine="709"/>
        <w:jc w:val="both"/>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825"/>
        <w:gridCol w:w="1200"/>
        <w:gridCol w:w="1028"/>
        <w:gridCol w:w="934"/>
        <w:gridCol w:w="932"/>
        <w:gridCol w:w="1045"/>
        <w:gridCol w:w="947"/>
      </w:tblGrid>
      <w:tr w:rsidR="002252E4">
        <w:trPr>
          <w:trHeight w:val="20"/>
        </w:trPr>
        <w:tc>
          <w:tcPr>
            <w:tcW w:w="9920" w:type="dxa"/>
            <w:gridSpan w:val="7"/>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Ключевые показатели</w:t>
            </w:r>
          </w:p>
        </w:tc>
      </w:tr>
      <w:tr w:rsidR="002252E4">
        <w:trPr>
          <w:trHeight w:val="20"/>
        </w:trPr>
        <w:tc>
          <w:tcPr>
            <w:tcW w:w="382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ключевого показателя</w:t>
            </w:r>
          </w:p>
        </w:tc>
        <w:tc>
          <w:tcPr>
            <w:tcW w:w="120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029"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 xml:space="preserve">2021 </w:t>
            </w:r>
          </w:p>
        </w:tc>
        <w:tc>
          <w:tcPr>
            <w:tcW w:w="935"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 xml:space="preserve">2022 </w:t>
            </w:r>
          </w:p>
        </w:tc>
        <w:tc>
          <w:tcPr>
            <w:tcW w:w="93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104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Текущее значение</w:t>
            </w:r>
          </w:p>
        </w:tc>
        <w:tc>
          <w:tcPr>
            <w:tcW w:w="94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2025г.</w:t>
            </w:r>
          </w:p>
        </w:tc>
      </w:tr>
      <w:tr w:rsidR="002252E4">
        <w:trPr>
          <w:trHeight w:val="1279"/>
        </w:trPr>
        <w:tc>
          <w:tcPr>
            <w:tcW w:w="382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Доля услуг (работ) по перевозке пассажиров автомобильным транспортом предприятий частной формы собственности по муниципальным маршрутам регулярных перевозок</w:t>
            </w:r>
          </w:p>
        </w:tc>
        <w:tc>
          <w:tcPr>
            <w:tcW w:w="120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проценты</w:t>
            </w:r>
          </w:p>
        </w:tc>
        <w:tc>
          <w:tcPr>
            <w:tcW w:w="1029"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58,5</w:t>
            </w:r>
          </w:p>
        </w:tc>
        <w:tc>
          <w:tcPr>
            <w:tcW w:w="935"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58,6</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93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58,7</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104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p w:rsidR="002252E4" w:rsidRDefault="002252E4">
            <w:pPr>
              <w:widowControl w:val="0"/>
              <w:spacing w:after="0" w:line="240" w:lineRule="auto"/>
              <w:jc w:val="center"/>
              <w:rPr>
                <w:rFonts w:ascii="Times New Roman" w:hAnsi="Times New Roman" w:cs="Times New Roman"/>
                <w:sz w:val="24"/>
                <w:szCs w:val="24"/>
              </w:rPr>
            </w:pPr>
          </w:p>
        </w:tc>
      </w:tr>
    </w:tbl>
    <w:p w:rsidR="002252E4" w:rsidRDefault="002252E4">
      <w:pPr>
        <w:pStyle w:val="af5"/>
        <w:spacing w:line="240" w:lineRule="auto"/>
        <w:ind w:left="0"/>
        <w:jc w:val="center"/>
        <w:rPr>
          <w:rFonts w:cs="Times New Roman"/>
          <w:sz w:val="24"/>
          <w:szCs w:val="24"/>
        </w:rPr>
      </w:pPr>
    </w:p>
    <w:p w:rsidR="002252E4" w:rsidRDefault="00D648D4">
      <w:pPr>
        <w:pStyle w:val="af5"/>
        <w:spacing w:line="240" w:lineRule="auto"/>
        <w:ind w:left="0"/>
        <w:jc w:val="center"/>
        <w:rPr>
          <w:rFonts w:cs="Times New Roman"/>
          <w:sz w:val="24"/>
          <w:szCs w:val="24"/>
        </w:rPr>
      </w:pPr>
      <w:r>
        <w:rPr>
          <w:rFonts w:cs="Times New Roman"/>
          <w:sz w:val="24"/>
          <w:szCs w:val="24"/>
        </w:rPr>
        <w:t>Мероприятия по содействию развитию конкуренции</w:t>
      </w:r>
    </w:p>
    <w:p w:rsidR="002252E4" w:rsidRDefault="002252E4">
      <w:pPr>
        <w:pStyle w:val="af5"/>
        <w:spacing w:line="240" w:lineRule="auto"/>
        <w:ind w:left="0"/>
        <w:jc w:val="center"/>
        <w:rPr>
          <w:rFonts w:cs="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702"/>
        <w:gridCol w:w="3120"/>
        <w:gridCol w:w="2835"/>
        <w:gridCol w:w="1420"/>
        <w:gridCol w:w="1834"/>
      </w:tblGrid>
      <w:tr w:rsidR="002252E4">
        <w:trPr>
          <w:trHeight w:val="20"/>
        </w:trPr>
        <w:tc>
          <w:tcPr>
            <w:tcW w:w="70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123"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Наименование мероприятия</w:t>
            </w:r>
          </w:p>
        </w:tc>
        <w:tc>
          <w:tcPr>
            <w:tcW w:w="283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Ожидаемый результат</w:t>
            </w:r>
          </w:p>
        </w:tc>
        <w:tc>
          <w:tcPr>
            <w:tcW w:w="1421"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Срок реализации</w:t>
            </w:r>
          </w:p>
        </w:tc>
        <w:tc>
          <w:tcPr>
            <w:tcW w:w="1836"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Ответственный исполнитель</w:t>
            </w:r>
          </w:p>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(соисполнитель)</w:t>
            </w:r>
          </w:p>
        </w:tc>
      </w:tr>
      <w:tr w:rsidR="002252E4">
        <w:trPr>
          <w:trHeight w:val="881"/>
        </w:trPr>
        <w:tc>
          <w:tcPr>
            <w:tcW w:w="703"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rPr>
                <w:rFonts w:cs="Times New Roman"/>
                <w:sz w:val="24"/>
                <w:szCs w:val="24"/>
              </w:rPr>
            </w:pPr>
            <w:r>
              <w:rPr>
                <w:rFonts w:cs="Times New Roman"/>
                <w:sz w:val="24"/>
                <w:szCs w:val="24"/>
              </w:rPr>
              <w:t>2.5.1.</w:t>
            </w:r>
          </w:p>
        </w:tc>
        <w:tc>
          <w:tcPr>
            <w:tcW w:w="312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contextualSpacing/>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Организация и проведение конкурсных процедур по определению перевозчиков на муниципальных маршрутах регулярных перевозок пассажиров наземным транспортом с учетом максимального привлечения негосударственных перевозчиков и включением дополнительных условий к повышению уровня качества предоставляемых услуг </w:t>
            </w:r>
            <w:r>
              <w:rPr>
                <w:rFonts w:ascii="Times New Roman" w:eastAsiaTheme="minorEastAsia" w:hAnsi="Times New Roman" w:cs="Times New Roman"/>
                <w:sz w:val="24"/>
                <w:szCs w:val="24"/>
              </w:rPr>
              <w:t>при перевозке пассажиров</w:t>
            </w:r>
          </w:p>
        </w:tc>
        <w:tc>
          <w:tcPr>
            <w:tcW w:w="283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Увеличение количества перевозчиков негосударственных форм собственности.</w:t>
            </w:r>
          </w:p>
          <w:p w:rsidR="002252E4" w:rsidRDefault="00D648D4">
            <w:pPr>
              <w:widowControl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Повышение качества и эффективности транспортного обслуживания населения. </w:t>
            </w:r>
          </w:p>
          <w:p w:rsidR="002252E4" w:rsidRDefault="002252E4">
            <w:pPr>
              <w:pStyle w:val="af5"/>
              <w:widowControl w:val="0"/>
              <w:spacing w:line="240" w:lineRule="auto"/>
              <w:ind w:left="3"/>
              <w:rPr>
                <w:rFonts w:cs="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2021-2025</w:t>
            </w:r>
          </w:p>
        </w:tc>
        <w:tc>
          <w:tcPr>
            <w:tcW w:w="1836"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5" w:firstLine="0"/>
              <w:jc w:val="center"/>
              <w:rPr>
                <w:rFonts w:cs="Times New Roman"/>
                <w:sz w:val="24"/>
                <w:szCs w:val="24"/>
              </w:rPr>
            </w:pPr>
            <w:proofErr w:type="spellStart"/>
            <w:r>
              <w:rPr>
                <w:rFonts w:cs="Times New Roman"/>
                <w:sz w:val="24"/>
                <w:szCs w:val="24"/>
              </w:rPr>
              <w:t>ОКДХиТ</w:t>
            </w:r>
            <w:proofErr w:type="spellEnd"/>
          </w:p>
        </w:tc>
      </w:tr>
      <w:tr w:rsidR="002252E4">
        <w:trPr>
          <w:trHeight w:val="28"/>
        </w:trPr>
        <w:tc>
          <w:tcPr>
            <w:tcW w:w="703"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rPr>
                <w:rFonts w:cs="Times New Roman"/>
                <w:sz w:val="24"/>
                <w:szCs w:val="24"/>
              </w:rPr>
            </w:pPr>
            <w:r>
              <w:rPr>
                <w:rFonts w:cs="Times New Roman"/>
                <w:sz w:val="24"/>
                <w:szCs w:val="24"/>
              </w:rPr>
              <w:t>2.5.2.</w:t>
            </w:r>
          </w:p>
        </w:tc>
        <w:tc>
          <w:tcPr>
            <w:tcW w:w="312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contextualSpacing/>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Мониторинг пассажиропотока и оптимизация маршрутной автобусной сети в </w:t>
            </w:r>
            <w:proofErr w:type="spellStart"/>
            <w:r>
              <w:rPr>
                <w:rFonts w:ascii="Times New Roman" w:eastAsiaTheme="minorEastAsia" w:hAnsi="Times New Roman" w:cs="Times New Roman"/>
                <w:sz w:val="24"/>
                <w:szCs w:val="24"/>
                <w:lang w:eastAsia="ru-RU"/>
              </w:rPr>
              <w:t>Тогучинском</w:t>
            </w:r>
            <w:proofErr w:type="spellEnd"/>
            <w:r>
              <w:rPr>
                <w:rFonts w:ascii="Times New Roman" w:eastAsiaTheme="minorEastAsia" w:hAnsi="Times New Roman" w:cs="Times New Roman"/>
                <w:sz w:val="24"/>
                <w:szCs w:val="24"/>
                <w:lang w:eastAsia="ru-RU"/>
              </w:rPr>
              <w:t xml:space="preserve"> районе</w:t>
            </w:r>
          </w:p>
        </w:tc>
        <w:tc>
          <w:tcPr>
            <w:tcW w:w="283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Выявление автобусных маршрутов, степень транспортной нагрузки которых превышает общую вместимость автобусов, работающих на маршруте. </w:t>
            </w:r>
            <w:r>
              <w:rPr>
                <w:rFonts w:ascii="Times New Roman" w:eastAsiaTheme="minorEastAsia" w:hAnsi="Times New Roman" w:cs="Times New Roman"/>
                <w:sz w:val="24"/>
                <w:szCs w:val="24"/>
                <w:lang w:eastAsia="ru-RU"/>
              </w:rPr>
              <w:t xml:space="preserve">Оптимизация маршрутной автобусной сети, с учетом корректировки количества рейсов по расписанию и вместимости подвижного </w:t>
            </w:r>
            <w:r>
              <w:rPr>
                <w:rFonts w:ascii="Times New Roman" w:eastAsiaTheme="minorEastAsia" w:hAnsi="Times New Roman" w:cs="Times New Roman"/>
                <w:sz w:val="24"/>
                <w:szCs w:val="24"/>
                <w:lang w:eastAsia="ru-RU"/>
              </w:rPr>
              <w:lastRenderedPageBreak/>
              <w:t xml:space="preserve">состава, задействованного на маршрутах. </w:t>
            </w:r>
          </w:p>
          <w:p w:rsidR="002252E4" w:rsidRDefault="00D648D4">
            <w:pPr>
              <w:widowControl w:val="0"/>
              <w:spacing w:after="0" w:line="240" w:lineRule="auto"/>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Обеспечение уровня транспортных потребностей населения провозными возможностями пассажирского транспорта по муниципальным маршрутам регулярных перевозок</w:t>
            </w:r>
          </w:p>
          <w:p w:rsidR="002252E4" w:rsidRDefault="002252E4">
            <w:pPr>
              <w:pStyle w:val="af5"/>
              <w:widowControl w:val="0"/>
              <w:spacing w:line="240" w:lineRule="auto"/>
              <w:ind w:left="3"/>
              <w:rPr>
                <w:rFonts w:eastAsia="TimesNewRomanPSMT" w:cs="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lastRenderedPageBreak/>
              <w:t>2021-2025</w:t>
            </w:r>
          </w:p>
        </w:tc>
        <w:tc>
          <w:tcPr>
            <w:tcW w:w="1836"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5" w:firstLine="0"/>
              <w:jc w:val="center"/>
              <w:rPr>
                <w:rFonts w:cs="Times New Roman"/>
                <w:sz w:val="24"/>
                <w:szCs w:val="24"/>
              </w:rPr>
            </w:pPr>
            <w:proofErr w:type="spellStart"/>
            <w:r>
              <w:rPr>
                <w:rFonts w:cs="Times New Roman"/>
                <w:sz w:val="24"/>
                <w:szCs w:val="24"/>
              </w:rPr>
              <w:t>ОКДХиТ</w:t>
            </w:r>
            <w:proofErr w:type="spellEnd"/>
          </w:p>
        </w:tc>
      </w:tr>
    </w:tbl>
    <w:p w:rsidR="002252E4" w:rsidRDefault="002252E4">
      <w:pPr>
        <w:pStyle w:val="ConsPlusNormal0"/>
        <w:rPr>
          <w:rFonts w:ascii="Times New Roman" w:hAnsi="Times New Roman" w:cs="Times New Roman"/>
          <w:b/>
          <w:sz w:val="28"/>
          <w:szCs w:val="28"/>
          <w:lang w:eastAsia="en-US"/>
        </w:rPr>
      </w:pPr>
    </w:p>
    <w:p w:rsidR="002252E4" w:rsidRDefault="002252E4">
      <w:pPr>
        <w:pStyle w:val="ConsPlusNormal0"/>
        <w:jc w:val="center"/>
        <w:rPr>
          <w:rFonts w:ascii="Times New Roman" w:hAnsi="Times New Roman" w:cs="Times New Roman"/>
          <w:b/>
          <w:sz w:val="28"/>
          <w:szCs w:val="28"/>
          <w:lang w:eastAsia="en-US"/>
        </w:rPr>
      </w:pPr>
    </w:p>
    <w:p w:rsidR="002252E4" w:rsidRDefault="00D648D4">
      <w:pPr>
        <w:spacing w:after="0" w:line="240" w:lineRule="auto"/>
        <w:ind w:firstLine="430"/>
        <w:jc w:val="both"/>
        <w:rPr>
          <w:rFonts w:ascii="Times New Roman" w:eastAsia="Times New Roman" w:hAnsi="Times New Roman" w:cs="Times New Roman"/>
          <w:sz w:val="28"/>
        </w:rPr>
      </w:pPr>
      <w:r>
        <w:rPr>
          <w:rFonts w:ascii="Times New Roman" w:hAnsi="Times New Roman" w:cs="Times New Roman"/>
          <w:b/>
          <w:sz w:val="28"/>
          <w:szCs w:val="28"/>
        </w:rPr>
        <w:t>2.6. Рынок услуг связи, в том числе услуг по предоставлению широкополосного доступа к информационно-телекоммуникационной сети «Интернет»</w:t>
      </w:r>
      <w:r>
        <w:rPr>
          <w:rFonts w:ascii="Times New Roman" w:eastAsia="Times New Roman" w:hAnsi="Times New Roman" w:cs="Times New Roman"/>
          <w:sz w:val="28"/>
        </w:rPr>
        <w:t xml:space="preserve"> </w:t>
      </w:r>
    </w:p>
    <w:p w:rsidR="002252E4" w:rsidRDefault="00D648D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В настоящее время на территории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 действуют операторы сотовой связи: "</w:t>
      </w:r>
      <w:proofErr w:type="spellStart"/>
      <w:r>
        <w:rPr>
          <w:rFonts w:ascii="Times New Roman" w:hAnsi="Times New Roman" w:cs="Times New Roman"/>
          <w:sz w:val="28"/>
          <w:szCs w:val="28"/>
        </w:rPr>
        <w:t>БиЛайн</w:t>
      </w:r>
      <w:proofErr w:type="spellEnd"/>
      <w:r>
        <w:rPr>
          <w:rFonts w:ascii="Times New Roman" w:hAnsi="Times New Roman" w:cs="Times New Roman"/>
          <w:sz w:val="28"/>
          <w:szCs w:val="28"/>
        </w:rPr>
        <w:t>", "Мегафон", "Теле2", "МТС", «</w:t>
      </w:r>
      <w:proofErr w:type="spellStart"/>
      <w:r>
        <w:rPr>
          <w:rFonts w:ascii="Times New Roman" w:hAnsi="Times New Roman" w:cs="Times New Roman"/>
          <w:sz w:val="28"/>
          <w:szCs w:val="28"/>
          <w:lang w:val="en-US"/>
        </w:rPr>
        <w:t>Yota</w:t>
      </w:r>
      <w:proofErr w:type="spellEnd"/>
      <w:r>
        <w:rPr>
          <w:rFonts w:ascii="Times New Roman" w:hAnsi="Times New Roman" w:cs="Times New Roman"/>
          <w:sz w:val="28"/>
          <w:szCs w:val="28"/>
        </w:rPr>
        <w:t xml:space="preserve">», ПАО «Ростелеком», имеющие лицензии на предоставление широкополосного доступа к </w:t>
      </w:r>
      <w:r>
        <w:rPr>
          <w:rFonts w:ascii="Times New Roman" w:hAnsi="Times New Roman" w:cs="Times New Roman"/>
          <w:color w:val="000000" w:themeColor="text1"/>
          <w:sz w:val="28"/>
          <w:szCs w:val="28"/>
        </w:rPr>
        <w:t>информационно-телекоммуникационной сети</w:t>
      </w:r>
      <w:r>
        <w:rPr>
          <w:rFonts w:ascii="Times New Roman" w:hAnsi="Times New Roman" w:cs="Times New Roman"/>
          <w:sz w:val="28"/>
          <w:szCs w:val="28"/>
        </w:rPr>
        <w:t xml:space="preserve"> «Интернет».</w:t>
      </w:r>
      <w:r>
        <w:rPr>
          <w:rFonts w:ascii="Times New Roman" w:hAnsi="Times New Roman" w:cs="Times New Roman"/>
          <w:sz w:val="28"/>
          <w:szCs w:val="28"/>
          <w:lang w:eastAsia="ru-RU"/>
        </w:rPr>
        <w:t xml:space="preserve"> Осуществлен переход на цифровые технологии, практически ко всем населенным пунктам проложено оптоволокно. Большинство линейных сооружений реконструированы с воздушных на кабельные, что значительно улучшает качество связи, повышает ее надежность и устойчивость, требует меньших трудозатрат при эксплуатации.</w:t>
      </w:r>
    </w:p>
    <w:p w:rsidR="002252E4" w:rsidRDefault="00D648D4">
      <w:pPr>
        <w:spacing w:after="0" w:line="24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На территории </w:t>
      </w:r>
      <w:proofErr w:type="spellStart"/>
      <w:r>
        <w:rPr>
          <w:rFonts w:ascii="Times New Roman" w:hAnsi="Times New Roman" w:cs="Times New Roman"/>
          <w:color w:val="000000" w:themeColor="text1"/>
          <w:sz w:val="28"/>
          <w:szCs w:val="28"/>
          <w:shd w:val="clear" w:color="auto" w:fill="FFFFFF"/>
        </w:rPr>
        <w:t>Тогучинского</w:t>
      </w:r>
      <w:proofErr w:type="spellEnd"/>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sz w:val="28"/>
          <w:szCs w:val="28"/>
          <w:shd w:val="clear" w:color="auto" w:fill="FFFFFF"/>
        </w:rPr>
        <w:t xml:space="preserve">района представлены все основные типы связи: электропроводная, подвижная радиотелефонная, </w:t>
      </w:r>
      <w:proofErr w:type="spellStart"/>
      <w:r>
        <w:rPr>
          <w:rFonts w:ascii="Times New Roman" w:hAnsi="Times New Roman" w:cs="Times New Roman"/>
          <w:sz w:val="28"/>
          <w:szCs w:val="28"/>
          <w:shd w:val="clear" w:color="auto" w:fill="FFFFFF"/>
        </w:rPr>
        <w:t>телематическая</w:t>
      </w:r>
      <w:proofErr w:type="spellEnd"/>
      <w:r>
        <w:rPr>
          <w:rFonts w:ascii="Times New Roman" w:hAnsi="Times New Roman" w:cs="Times New Roman"/>
          <w:sz w:val="28"/>
          <w:szCs w:val="28"/>
          <w:shd w:val="clear" w:color="auto" w:fill="FFFFFF"/>
        </w:rPr>
        <w:t xml:space="preserve">, спутниковая </w:t>
      </w:r>
      <w:r>
        <w:rPr>
          <w:rFonts w:ascii="Times New Roman" w:hAnsi="Times New Roman" w:cs="Times New Roman"/>
          <w:color w:val="000000" w:themeColor="text1"/>
          <w:sz w:val="28"/>
          <w:szCs w:val="28"/>
          <w:shd w:val="clear" w:color="auto" w:fill="FFFFFF"/>
        </w:rPr>
        <w:t>связь, обеспечено более 95% населения цифровой местной телефонной сетью и доступом к мобильной сети</w:t>
      </w:r>
    </w:p>
    <w:p w:rsidR="002252E4" w:rsidRDefault="00D648D4">
      <w:pPr>
        <w:spacing w:after="0" w:line="24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В 2024 году обеспечены услугами мобильной связи «Теле2» и доступа к сети «Интернет» населенные пункты: с. </w:t>
      </w:r>
      <w:proofErr w:type="spellStart"/>
      <w:r>
        <w:rPr>
          <w:rFonts w:ascii="Times New Roman" w:hAnsi="Times New Roman" w:cs="Times New Roman"/>
          <w:color w:val="000000" w:themeColor="text1"/>
          <w:sz w:val="28"/>
          <w:szCs w:val="28"/>
          <w:shd w:val="clear" w:color="auto" w:fill="FFFFFF"/>
        </w:rPr>
        <w:t>Шубкино</w:t>
      </w:r>
      <w:proofErr w:type="spellEnd"/>
      <w:r>
        <w:rPr>
          <w:rFonts w:ascii="Times New Roman" w:hAnsi="Times New Roman" w:cs="Times New Roman"/>
          <w:color w:val="000000" w:themeColor="text1"/>
          <w:sz w:val="28"/>
          <w:szCs w:val="28"/>
          <w:shd w:val="clear" w:color="auto" w:fill="FFFFFF"/>
        </w:rPr>
        <w:t xml:space="preserve">, с. </w:t>
      </w:r>
      <w:proofErr w:type="spellStart"/>
      <w:r>
        <w:rPr>
          <w:rFonts w:ascii="Times New Roman" w:hAnsi="Times New Roman" w:cs="Times New Roman"/>
          <w:color w:val="000000" w:themeColor="text1"/>
          <w:sz w:val="28"/>
          <w:szCs w:val="28"/>
          <w:shd w:val="clear" w:color="auto" w:fill="FFFFFF"/>
        </w:rPr>
        <w:t>Доронино</w:t>
      </w:r>
      <w:proofErr w:type="spellEnd"/>
      <w:r>
        <w:rPr>
          <w:rFonts w:ascii="Times New Roman" w:hAnsi="Times New Roman" w:cs="Times New Roman"/>
          <w:color w:val="000000" w:themeColor="text1"/>
          <w:sz w:val="28"/>
          <w:szCs w:val="28"/>
          <w:shd w:val="clear" w:color="auto" w:fill="FFFFFF"/>
        </w:rPr>
        <w:t xml:space="preserve">, д. </w:t>
      </w:r>
      <w:proofErr w:type="spellStart"/>
      <w:r>
        <w:rPr>
          <w:rFonts w:ascii="Times New Roman" w:hAnsi="Times New Roman" w:cs="Times New Roman"/>
          <w:color w:val="000000" w:themeColor="text1"/>
          <w:sz w:val="28"/>
          <w:szCs w:val="28"/>
          <w:shd w:val="clear" w:color="auto" w:fill="FFFFFF"/>
        </w:rPr>
        <w:t>Гаревка</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рзд</w:t>
      </w:r>
      <w:proofErr w:type="spellEnd"/>
      <w:r>
        <w:rPr>
          <w:rFonts w:ascii="Times New Roman" w:hAnsi="Times New Roman" w:cs="Times New Roman"/>
          <w:color w:val="000000" w:themeColor="text1"/>
          <w:sz w:val="28"/>
          <w:szCs w:val="28"/>
          <w:shd w:val="clear" w:color="auto" w:fill="FFFFFF"/>
        </w:rPr>
        <w:t xml:space="preserve">. Гранит, с. </w:t>
      </w:r>
      <w:proofErr w:type="spellStart"/>
      <w:r>
        <w:rPr>
          <w:rFonts w:ascii="Times New Roman" w:hAnsi="Times New Roman" w:cs="Times New Roman"/>
          <w:color w:val="000000" w:themeColor="text1"/>
          <w:sz w:val="28"/>
          <w:szCs w:val="28"/>
          <w:shd w:val="clear" w:color="auto" w:fill="FFFFFF"/>
        </w:rPr>
        <w:t>Кучаниха</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с.Долгово</w:t>
      </w:r>
      <w:proofErr w:type="spellEnd"/>
      <w:r>
        <w:rPr>
          <w:rFonts w:ascii="Times New Roman" w:hAnsi="Times New Roman" w:cs="Times New Roman"/>
          <w:color w:val="000000" w:themeColor="text1"/>
          <w:sz w:val="28"/>
          <w:szCs w:val="28"/>
          <w:shd w:val="clear" w:color="auto" w:fill="FFFFFF"/>
        </w:rPr>
        <w:t>.</w:t>
      </w:r>
    </w:p>
    <w:p w:rsidR="002252E4" w:rsidRDefault="00D648D4">
      <w:pPr>
        <w:widowControl w:val="0"/>
        <w:spacing w:after="0" w:line="240" w:lineRule="auto"/>
        <w:ind w:firstLine="709"/>
        <w:jc w:val="both"/>
        <w:rPr>
          <w:rFonts w:ascii="Times New Roman" w:eastAsia="Tahoma" w:hAnsi="Times New Roman" w:cs="Times New Roman"/>
          <w:color w:val="000000"/>
          <w:sz w:val="28"/>
          <w:szCs w:val="28"/>
          <w:lang w:eastAsia="ru-RU"/>
        </w:rPr>
      </w:pPr>
      <w:r>
        <w:rPr>
          <w:rFonts w:ascii="Times New Roman" w:eastAsia="Tahoma" w:hAnsi="Times New Roman" w:cs="Times New Roman"/>
          <w:color w:val="000000"/>
          <w:sz w:val="28"/>
          <w:szCs w:val="28"/>
          <w:lang w:eastAsia="ru-RU"/>
        </w:rPr>
        <w:t xml:space="preserve">В 2023-2024 годах жители </w:t>
      </w:r>
      <w:r>
        <w:rPr>
          <w:rFonts w:ascii="Times New Roman" w:eastAsia="Times New Roman" w:hAnsi="Times New Roman" w:cs="Times New Roman"/>
          <w:sz w:val="28"/>
          <w:szCs w:val="28"/>
          <w:lang w:eastAsia="ru-RU"/>
        </w:rPr>
        <w:t xml:space="preserve">в населенных пунктах </w:t>
      </w:r>
      <w:proofErr w:type="spellStart"/>
      <w:r>
        <w:rPr>
          <w:rFonts w:ascii="Times New Roman" w:eastAsia="Times New Roman" w:hAnsi="Times New Roman" w:cs="Times New Roman"/>
          <w:sz w:val="28"/>
          <w:szCs w:val="28"/>
          <w:lang w:eastAsia="ru-RU"/>
        </w:rPr>
        <w:t>Тогучинского</w:t>
      </w:r>
      <w:proofErr w:type="spellEnd"/>
      <w:r>
        <w:rPr>
          <w:rFonts w:ascii="Times New Roman" w:eastAsia="Times New Roman" w:hAnsi="Times New Roman" w:cs="Times New Roman"/>
          <w:sz w:val="28"/>
          <w:szCs w:val="28"/>
          <w:lang w:eastAsia="ru-RU"/>
        </w:rPr>
        <w:t xml:space="preserve"> района с численностью жителей от 100 до 500 человек </w:t>
      </w:r>
      <w:r>
        <w:rPr>
          <w:rFonts w:ascii="Times New Roman" w:eastAsia="Tahoma" w:hAnsi="Times New Roman" w:cs="Times New Roman"/>
          <w:color w:val="000000"/>
          <w:sz w:val="28"/>
          <w:szCs w:val="28"/>
          <w:lang w:eastAsia="ru-RU"/>
        </w:rPr>
        <w:t xml:space="preserve">получили техническую возможность доступа к сети Интернет посредством распределительных волоконно-оптических линий связи для домохозяйств: п. Русско-Семеновский (17 домохозяйств), д. Долгово (11 домохозяйств), в с. </w:t>
      </w:r>
      <w:proofErr w:type="spellStart"/>
      <w:r>
        <w:rPr>
          <w:rFonts w:ascii="Times New Roman" w:eastAsia="Tahoma" w:hAnsi="Times New Roman" w:cs="Times New Roman"/>
          <w:color w:val="000000"/>
          <w:sz w:val="28"/>
          <w:szCs w:val="28"/>
          <w:lang w:eastAsia="ru-RU"/>
        </w:rPr>
        <w:t>Шубкино</w:t>
      </w:r>
      <w:proofErr w:type="spellEnd"/>
      <w:r>
        <w:rPr>
          <w:rFonts w:ascii="Times New Roman" w:eastAsia="Tahoma" w:hAnsi="Times New Roman" w:cs="Times New Roman"/>
          <w:color w:val="000000"/>
          <w:sz w:val="28"/>
          <w:szCs w:val="28"/>
          <w:lang w:eastAsia="ru-RU"/>
        </w:rPr>
        <w:t xml:space="preserve"> (15 домохозяйств), услугами мобильной связи 100% обеспечено с. 2-я Пятилетка, ст. Восточная (42 домохозяйства). </w:t>
      </w:r>
    </w:p>
    <w:p w:rsidR="002252E4" w:rsidRDefault="00D648D4">
      <w:pPr>
        <w:spacing w:after="0" w:line="200" w:lineRule="atLeast"/>
        <w:ind w:left="57" w:right="57" w:firstLine="510"/>
        <w:jc w:val="both"/>
        <w:rPr>
          <w:rFonts w:ascii="Times New Roman" w:eastAsia="Tahoma" w:hAnsi="Times New Roman" w:cs="Times New Roman"/>
          <w:color w:val="000000"/>
          <w:sz w:val="28"/>
          <w:szCs w:val="28"/>
        </w:rPr>
      </w:pPr>
      <w:r>
        <w:rPr>
          <w:rFonts w:ascii="Times New Roman" w:eastAsia="Tahoma" w:hAnsi="Times New Roman" w:cs="Times New Roman"/>
          <w:color w:val="000000"/>
          <w:sz w:val="28"/>
          <w:szCs w:val="28"/>
        </w:rPr>
        <w:t>Жителям сёл обеспечен доступ к голосовым услугам, а также к услугам мобильного широкополосного доступа для передачи данных от базовой станции сотовой связи оператора до индивидуального мобильного телефона.</w:t>
      </w:r>
    </w:p>
    <w:p w:rsidR="002252E4" w:rsidRDefault="00D648D4">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Проблемы: неравномерное развитие телекоммуникационной инфраструктуры, наблюдаются диспропорции в уровне доступности к услугам сотовой связи, телефонии и широкополосного доступа к сети «Интернет» в </w:t>
      </w:r>
      <w:r>
        <w:rPr>
          <w:rFonts w:ascii="Times New Roman" w:eastAsia="Times New Roman" w:hAnsi="Times New Roman" w:cs="Times New Roman"/>
          <w:sz w:val="28"/>
          <w:szCs w:val="28"/>
          <w:lang w:eastAsia="ru-RU"/>
        </w:rPr>
        <w:lastRenderedPageBreak/>
        <w:t>населенных пунктах, расположенных в сельской местности.</w:t>
      </w:r>
    </w:p>
    <w:p w:rsidR="002252E4" w:rsidRDefault="00D648D4">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Проблемы: неравномерное развитие телекоммуникационной инфраструктуры, наблюдаются диспропорции в уровне доступности к услугам сотовой связи, телефонии и широкополосного доступа к сети «Интернет» в населенных пунктах, расположенных в сельской местности.</w:t>
      </w:r>
    </w:p>
    <w:p w:rsidR="002252E4" w:rsidRDefault="00D648D4">
      <w:pPr>
        <w:spacing w:after="0" w:line="240" w:lineRule="auto"/>
        <w:ind w:right="-3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Задача: содействие развитию конкуренции на рынке </w:t>
      </w:r>
      <w:r>
        <w:rPr>
          <w:rFonts w:ascii="Times New Roman" w:eastAsia="Times New Roman" w:hAnsi="Times New Roman" w:cs="Times New Roman"/>
          <w:color w:val="000000" w:themeColor="text1"/>
          <w:sz w:val="28"/>
          <w:szCs w:val="28"/>
        </w:rPr>
        <w:t>услуг связи, в том числе услуг по предоставлению широкополосного доступа к информационно-телекоммуникационной сети «Интернет»</w:t>
      </w:r>
      <w:r>
        <w:rPr>
          <w:rFonts w:ascii="Times New Roman" w:eastAsia="Times New Roman" w:hAnsi="Times New Roman" w:cs="Times New Roman"/>
          <w:sz w:val="28"/>
          <w:szCs w:val="28"/>
        </w:rPr>
        <w:t>.</w:t>
      </w:r>
    </w:p>
    <w:p w:rsidR="002252E4" w:rsidRDefault="00D648D4">
      <w:pPr>
        <w:spacing w:after="0" w:line="240" w:lineRule="auto"/>
        <w:ind w:right="-3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создание условий для развития конкуренции на рынке </w:t>
      </w:r>
      <w:r>
        <w:rPr>
          <w:rFonts w:ascii="Times New Roman" w:eastAsia="Times New Roman" w:hAnsi="Times New Roman" w:cs="Times New Roman"/>
          <w:color w:val="000000" w:themeColor="text1"/>
          <w:sz w:val="28"/>
          <w:szCs w:val="28"/>
        </w:rPr>
        <w:t>услуг связи, в том числе услуг по предоставлению широкополосного доступа к информационно-телекоммуникационной сети «Интернет»</w:t>
      </w:r>
      <w:r>
        <w:rPr>
          <w:rFonts w:ascii="Times New Roman" w:eastAsia="Times New Roman" w:hAnsi="Times New Roman" w:cs="Times New Roman"/>
          <w:sz w:val="28"/>
          <w:szCs w:val="28"/>
        </w:rPr>
        <w:t>.</w:t>
      </w:r>
    </w:p>
    <w:p w:rsidR="002252E4" w:rsidRDefault="002252E4">
      <w:pPr>
        <w:pStyle w:val="ConsPlusNormal0"/>
        <w:ind w:firstLine="709"/>
        <w:jc w:val="both"/>
        <w:rPr>
          <w:rFonts w:ascii="Times New Roman" w:hAnsi="Times New Roman" w:cs="Times New Roman"/>
          <w:b/>
          <w:sz w:val="24"/>
          <w:szCs w:val="24"/>
          <w:lang w:eastAsia="en-US"/>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852"/>
        <w:gridCol w:w="1199"/>
        <w:gridCol w:w="1033"/>
        <w:gridCol w:w="875"/>
        <w:gridCol w:w="953"/>
        <w:gridCol w:w="1045"/>
        <w:gridCol w:w="954"/>
      </w:tblGrid>
      <w:tr w:rsidR="002252E4">
        <w:trPr>
          <w:trHeight w:val="20"/>
        </w:trPr>
        <w:tc>
          <w:tcPr>
            <w:tcW w:w="9920" w:type="dxa"/>
            <w:gridSpan w:val="7"/>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Ключевые показатели</w:t>
            </w:r>
          </w:p>
        </w:tc>
      </w:tr>
      <w:tr w:rsidR="002252E4">
        <w:trPr>
          <w:trHeight w:val="20"/>
        </w:trPr>
        <w:tc>
          <w:tcPr>
            <w:tcW w:w="3855"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ключевого показателя </w:t>
            </w:r>
          </w:p>
        </w:tc>
        <w:tc>
          <w:tcPr>
            <w:tcW w:w="120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03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2021г.</w:t>
            </w:r>
          </w:p>
          <w:p w:rsidR="002252E4" w:rsidRDefault="002252E4">
            <w:pPr>
              <w:widowControl w:val="0"/>
              <w:spacing w:after="0" w:line="240" w:lineRule="auto"/>
              <w:jc w:val="center"/>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2023г. </w:t>
            </w:r>
          </w:p>
        </w:tc>
        <w:tc>
          <w:tcPr>
            <w:tcW w:w="104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Текущее значение</w:t>
            </w:r>
          </w:p>
        </w:tc>
        <w:tc>
          <w:tcPr>
            <w:tcW w:w="955"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2025г.</w:t>
            </w:r>
          </w:p>
        </w:tc>
      </w:tr>
      <w:tr w:rsidR="002252E4">
        <w:trPr>
          <w:trHeight w:val="900"/>
        </w:trPr>
        <w:tc>
          <w:tcPr>
            <w:tcW w:w="3855"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120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проценты</w:t>
            </w:r>
          </w:p>
        </w:tc>
        <w:tc>
          <w:tcPr>
            <w:tcW w:w="103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91,9</w:t>
            </w:r>
          </w:p>
        </w:tc>
        <w:tc>
          <w:tcPr>
            <w:tcW w:w="87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91,9</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91,9</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104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955"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92,5</w:t>
            </w:r>
          </w:p>
        </w:tc>
      </w:tr>
    </w:tbl>
    <w:p w:rsidR="002252E4" w:rsidRDefault="002252E4">
      <w:pPr>
        <w:pStyle w:val="af5"/>
        <w:spacing w:line="240" w:lineRule="auto"/>
        <w:ind w:left="0"/>
        <w:jc w:val="center"/>
        <w:rPr>
          <w:rFonts w:cs="Times New Roman"/>
          <w:sz w:val="24"/>
          <w:szCs w:val="24"/>
        </w:rPr>
      </w:pPr>
    </w:p>
    <w:p w:rsidR="002252E4" w:rsidRDefault="00D648D4">
      <w:pPr>
        <w:pStyle w:val="af5"/>
        <w:spacing w:line="240" w:lineRule="auto"/>
        <w:ind w:left="0"/>
        <w:jc w:val="center"/>
        <w:rPr>
          <w:rFonts w:cs="Times New Roman"/>
          <w:sz w:val="24"/>
          <w:szCs w:val="24"/>
        </w:rPr>
      </w:pPr>
      <w:r>
        <w:rPr>
          <w:rFonts w:cs="Times New Roman"/>
          <w:sz w:val="24"/>
          <w:szCs w:val="24"/>
        </w:rPr>
        <w:t>Мероприятия по содействию развитию конкуренции</w:t>
      </w:r>
    </w:p>
    <w:p w:rsidR="002252E4" w:rsidRDefault="002252E4">
      <w:pPr>
        <w:pStyle w:val="af5"/>
        <w:spacing w:line="240" w:lineRule="auto"/>
        <w:ind w:left="0"/>
        <w:jc w:val="center"/>
        <w:rPr>
          <w:rFonts w:cs="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705"/>
        <w:gridCol w:w="3219"/>
        <w:gridCol w:w="2592"/>
        <w:gridCol w:w="1418"/>
        <w:gridCol w:w="1977"/>
      </w:tblGrid>
      <w:tr w:rsidR="002252E4">
        <w:trPr>
          <w:trHeight w:val="20"/>
        </w:trPr>
        <w:tc>
          <w:tcPr>
            <w:tcW w:w="70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rPr>
                <w:rFonts w:ascii="Times New Roman" w:hAnsi="Times New Roman" w:cs="Times New Roman"/>
                <w:sz w:val="24"/>
                <w:szCs w:val="24"/>
              </w:rPr>
            </w:pPr>
            <w:r>
              <w:rPr>
                <w:rFonts w:ascii="Times New Roman" w:hAnsi="Times New Roman" w:cs="Times New Roman"/>
                <w:sz w:val="24"/>
                <w:szCs w:val="24"/>
              </w:rPr>
              <w:t>№</w:t>
            </w:r>
          </w:p>
          <w:p w:rsidR="002252E4" w:rsidRDefault="00D648D4">
            <w:pPr>
              <w:widowControl w:val="0"/>
              <w:spacing w:line="240" w:lineRule="auto"/>
              <w:rPr>
                <w:rFonts w:ascii="Times New Roman" w:hAnsi="Times New Roman" w:cs="Times New Roman"/>
                <w:sz w:val="24"/>
                <w:szCs w:val="24"/>
              </w:rPr>
            </w:pPr>
            <w:r>
              <w:rPr>
                <w:rFonts w:ascii="Times New Roman" w:hAnsi="Times New Roman" w:cs="Times New Roman"/>
                <w:sz w:val="24"/>
                <w:szCs w:val="24"/>
              </w:rPr>
              <w:t>п/п</w:t>
            </w:r>
          </w:p>
        </w:tc>
        <w:tc>
          <w:tcPr>
            <w:tcW w:w="3222"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rPr>
                <w:rFonts w:cs="Times New Roman"/>
                <w:sz w:val="24"/>
                <w:szCs w:val="24"/>
              </w:rPr>
            </w:pPr>
            <w:r>
              <w:rPr>
                <w:rFonts w:cs="Times New Roman"/>
                <w:sz w:val="24"/>
                <w:szCs w:val="24"/>
              </w:rPr>
              <w:t>Наименование мероприятия</w:t>
            </w:r>
          </w:p>
        </w:tc>
        <w:tc>
          <w:tcPr>
            <w:tcW w:w="2595"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rPr>
                <w:rFonts w:cs="Times New Roman"/>
                <w:sz w:val="24"/>
                <w:szCs w:val="24"/>
              </w:rPr>
            </w:pPr>
            <w:r>
              <w:rPr>
                <w:rFonts w:cs="Times New Roman"/>
                <w:sz w:val="24"/>
                <w:szCs w:val="24"/>
              </w:rPr>
              <w:t>Ожидаемый результат</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rPr>
                <w:rFonts w:cs="Times New Roman"/>
                <w:sz w:val="24"/>
                <w:szCs w:val="24"/>
              </w:rPr>
            </w:pPr>
            <w:r>
              <w:rPr>
                <w:rFonts w:cs="Times New Roman"/>
                <w:sz w:val="24"/>
                <w:szCs w:val="24"/>
              </w:rPr>
              <w:t>Срок реализации</w:t>
            </w:r>
          </w:p>
        </w:tc>
        <w:tc>
          <w:tcPr>
            <w:tcW w:w="197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rPr>
                <w:rFonts w:cs="Times New Roman"/>
                <w:sz w:val="24"/>
                <w:szCs w:val="24"/>
              </w:rPr>
            </w:pPr>
            <w:r>
              <w:rPr>
                <w:rFonts w:cs="Times New Roman"/>
                <w:sz w:val="24"/>
                <w:szCs w:val="24"/>
              </w:rPr>
              <w:t>Ответственный исполнитель</w:t>
            </w:r>
          </w:p>
          <w:p w:rsidR="002252E4" w:rsidRDefault="00D648D4">
            <w:pPr>
              <w:pStyle w:val="af5"/>
              <w:widowControl w:val="0"/>
              <w:spacing w:line="240" w:lineRule="auto"/>
              <w:ind w:left="0" w:firstLine="0"/>
              <w:rPr>
                <w:rFonts w:cs="Times New Roman"/>
                <w:sz w:val="24"/>
                <w:szCs w:val="24"/>
              </w:rPr>
            </w:pPr>
            <w:r>
              <w:rPr>
                <w:rFonts w:cs="Times New Roman"/>
                <w:sz w:val="24"/>
                <w:szCs w:val="24"/>
              </w:rPr>
              <w:t>(соисполнитель)</w:t>
            </w:r>
          </w:p>
        </w:tc>
      </w:tr>
      <w:tr w:rsidR="002252E4">
        <w:trPr>
          <w:trHeight w:val="854"/>
        </w:trPr>
        <w:tc>
          <w:tcPr>
            <w:tcW w:w="706"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rPr>
                <w:rFonts w:cs="Times New Roman"/>
                <w:sz w:val="24"/>
                <w:szCs w:val="24"/>
              </w:rPr>
            </w:pPr>
            <w:r>
              <w:rPr>
                <w:rFonts w:cs="Times New Roman"/>
                <w:sz w:val="24"/>
                <w:szCs w:val="24"/>
              </w:rPr>
              <w:t>2.6.1.</w:t>
            </w:r>
          </w:p>
        </w:tc>
        <w:tc>
          <w:tcPr>
            <w:tcW w:w="3222"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both"/>
              <w:rPr>
                <w:rFonts w:cs="Times New Roman"/>
                <w:sz w:val="24"/>
                <w:szCs w:val="24"/>
              </w:rPr>
            </w:pPr>
            <w:r>
              <w:rPr>
                <w:rFonts w:cs="Times New Roman"/>
                <w:sz w:val="24"/>
                <w:szCs w:val="24"/>
              </w:rPr>
              <w:t xml:space="preserve">Обеспечение современными услугами связи жителей и юридических лиц в населенных пунктах </w:t>
            </w:r>
            <w:proofErr w:type="spellStart"/>
            <w:r>
              <w:rPr>
                <w:rFonts w:cs="Times New Roman"/>
                <w:sz w:val="24"/>
                <w:szCs w:val="24"/>
              </w:rPr>
              <w:t>Тогучинского</w:t>
            </w:r>
            <w:proofErr w:type="spellEnd"/>
            <w:r>
              <w:rPr>
                <w:rFonts w:cs="Times New Roman"/>
                <w:sz w:val="24"/>
                <w:szCs w:val="24"/>
              </w:rPr>
              <w:t xml:space="preserve"> района с численностью населения от 250 человек в рамках региональных программ</w:t>
            </w:r>
          </w:p>
        </w:tc>
        <w:tc>
          <w:tcPr>
            <w:tcW w:w="2595"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Предоставление современных услуг связи в населенных пунктах с численностью </w:t>
            </w:r>
            <w:r>
              <w:rPr>
                <w:rFonts w:ascii="Times New Roman" w:hAnsi="Times New Roman" w:cs="Times New Roman"/>
                <w:sz w:val="24"/>
                <w:szCs w:val="24"/>
              </w:rPr>
              <w:t xml:space="preserve">от 250 человек </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2021-2025</w:t>
            </w:r>
          </w:p>
        </w:tc>
        <w:tc>
          <w:tcPr>
            <w:tcW w:w="197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5" w:firstLine="0"/>
              <w:jc w:val="center"/>
              <w:rPr>
                <w:rFonts w:cs="Times New Roman"/>
                <w:sz w:val="24"/>
                <w:szCs w:val="24"/>
              </w:rPr>
            </w:pPr>
            <w:r>
              <w:rPr>
                <w:rFonts w:cs="Times New Roman"/>
                <w:sz w:val="24"/>
                <w:szCs w:val="24"/>
              </w:rPr>
              <w:t>УД</w:t>
            </w:r>
          </w:p>
          <w:p w:rsidR="002252E4" w:rsidRDefault="002252E4">
            <w:pPr>
              <w:pStyle w:val="af5"/>
              <w:widowControl w:val="0"/>
              <w:spacing w:line="240" w:lineRule="auto"/>
              <w:ind w:left="-5" w:firstLine="0"/>
              <w:jc w:val="center"/>
              <w:rPr>
                <w:rFonts w:cs="Times New Roman"/>
                <w:sz w:val="24"/>
                <w:szCs w:val="24"/>
              </w:rPr>
            </w:pPr>
          </w:p>
        </w:tc>
      </w:tr>
      <w:tr w:rsidR="002252E4">
        <w:trPr>
          <w:trHeight w:val="28"/>
        </w:trPr>
        <w:tc>
          <w:tcPr>
            <w:tcW w:w="706"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jc w:val="center"/>
              <w:rPr>
                <w:rFonts w:cs="Times New Roman"/>
                <w:sz w:val="24"/>
                <w:szCs w:val="24"/>
              </w:rPr>
            </w:pPr>
            <w:r>
              <w:rPr>
                <w:rFonts w:cs="Times New Roman"/>
                <w:sz w:val="24"/>
                <w:szCs w:val="24"/>
              </w:rPr>
              <w:t>22.6.2.</w:t>
            </w:r>
          </w:p>
        </w:tc>
        <w:tc>
          <w:tcPr>
            <w:tcW w:w="322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contextualSpacing/>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Размещение в открытом доступе на официальном сайте администрации </w:t>
            </w:r>
            <w:proofErr w:type="spellStart"/>
            <w:r>
              <w:rPr>
                <w:rFonts w:ascii="Times New Roman" w:hAnsi="Times New Roman" w:cs="Times New Roman"/>
                <w:sz w:val="24"/>
                <w:szCs w:val="24"/>
              </w:rPr>
              <w:t>Тогучинского</w:t>
            </w:r>
            <w:proofErr w:type="spellEnd"/>
            <w:r>
              <w:rPr>
                <w:rFonts w:ascii="Times New Roman" w:hAnsi="Times New Roman" w:cs="Times New Roman"/>
                <w:sz w:val="24"/>
                <w:szCs w:val="24"/>
              </w:rPr>
              <w:t xml:space="preserve"> района Новосибирской области перечней объектов муниципальной собственности для размещения объектов, </w:t>
            </w:r>
            <w:r>
              <w:rPr>
                <w:rFonts w:ascii="Times New Roman" w:hAnsi="Times New Roman" w:cs="Times New Roman"/>
                <w:sz w:val="24"/>
                <w:szCs w:val="24"/>
              </w:rPr>
              <w:lastRenderedPageBreak/>
              <w:t>сооружений и средств связи, а также порядков и условий подачи заявлений на доступ к таким объектам</w:t>
            </w:r>
          </w:p>
        </w:tc>
        <w:tc>
          <w:tcPr>
            <w:tcW w:w="2595"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Упрощение доступа операторов связи к объектам инфраструктуры</w:t>
            </w:r>
            <w:r>
              <w:rPr>
                <w:rFonts w:ascii="Times New Roman" w:eastAsia="TimesNewRomanPSMT" w:hAnsi="Times New Roman" w:cs="Times New Roman"/>
                <w:sz w:val="24"/>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rPr>
                <w:rFonts w:cs="Times New Roman"/>
                <w:sz w:val="24"/>
                <w:szCs w:val="24"/>
              </w:rPr>
            </w:pPr>
            <w:r>
              <w:rPr>
                <w:rFonts w:cs="Times New Roman"/>
                <w:sz w:val="24"/>
                <w:szCs w:val="24"/>
              </w:rPr>
              <w:t>2021-2025</w:t>
            </w:r>
          </w:p>
        </w:tc>
        <w:tc>
          <w:tcPr>
            <w:tcW w:w="1979"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ОЗиИО</w:t>
            </w:r>
            <w:proofErr w:type="spellEnd"/>
          </w:p>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УД</w:t>
            </w:r>
          </w:p>
        </w:tc>
      </w:tr>
    </w:tbl>
    <w:p w:rsidR="002252E4" w:rsidRDefault="002252E4">
      <w:pPr>
        <w:pStyle w:val="ConsPlusNormal0"/>
        <w:spacing w:line="254" w:lineRule="auto"/>
        <w:rPr>
          <w:rFonts w:ascii="Times New Roman" w:hAnsi="Times New Roman" w:cs="Times New Roman"/>
          <w:b/>
          <w:sz w:val="28"/>
          <w:szCs w:val="28"/>
          <w:lang w:eastAsia="en-US"/>
        </w:rPr>
      </w:pPr>
    </w:p>
    <w:p w:rsidR="002252E4" w:rsidRDefault="00D648D4">
      <w:pPr>
        <w:pStyle w:val="ConsPlusNormal0"/>
        <w:spacing w:line="254"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2.7. Рынок жилищного строительства</w:t>
      </w:r>
    </w:p>
    <w:p w:rsidR="002252E4" w:rsidRDefault="00D648D4">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Создание качественных объектов жилищного фонда, является первостепенной целью и задачей для сферы современного капитального строительства. Все меры направлены на быстрое предоставление населению необходимых жилых площадей. Жилищное строительство является одним из важных элементов не только экономического состояния </w:t>
      </w:r>
      <w:proofErr w:type="spellStart"/>
      <w:r>
        <w:rPr>
          <w:rFonts w:ascii="Times New Roman" w:hAnsi="Times New Roman" w:cs="Times New Roman"/>
          <w:color w:val="000000"/>
          <w:sz w:val="28"/>
          <w:szCs w:val="28"/>
          <w:shd w:val="clear" w:color="auto" w:fill="FFFFFF"/>
        </w:rPr>
        <w:t>Тогучинского</w:t>
      </w:r>
      <w:proofErr w:type="spellEnd"/>
      <w:r>
        <w:rPr>
          <w:rFonts w:ascii="Times New Roman" w:hAnsi="Times New Roman" w:cs="Times New Roman"/>
          <w:color w:val="000000"/>
          <w:sz w:val="28"/>
          <w:szCs w:val="28"/>
          <w:shd w:val="clear" w:color="auto" w:fill="FFFFFF"/>
        </w:rPr>
        <w:t xml:space="preserve"> района, но и социальной сферы в целом. Фонд жилищного строительства должен постоянно пополняться объектами недвижимости, так как проживание в хороших жилищных условиях является одной из важнейших составляющих человеческой жизни.</w:t>
      </w:r>
    </w:p>
    <w:p w:rsidR="002252E4" w:rsidRDefault="00D648D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территории </w:t>
      </w:r>
      <w:proofErr w:type="spellStart"/>
      <w:r>
        <w:rPr>
          <w:rFonts w:ascii="Times New Roman" w:hAnsi="Times New Roman" w:cs="Times New Roman"/>
          <w:color w:val="000000"/>
          <w:sz w:val="28"/>
          <w:szCs w:val="28"/>
        </w:rPr>
        <w:t>Тогучинского</w:t>
      </w:r>
      <w:proofErr w:type="spellEnd"/>
      <w:r>
        <w:rPr>
          <w:rFonts w:ascii="Times New Roman" w:hAnsi="Times New Roman" w:cs="Times New Roman"/>
          <w:color w:val="000000"/>
          <w:sz w:val="28"/>
          <w:szCs w:val="28"/>
        </w:rPr>
        <w:t xml:space="preserve"> района осуществляют деятельность 26 частных строительных организаций, из них 9 обществ с ограниченной ответственностью и 17 индивидуальных предпринимателей (по данным Единого реестра МСП).     Основными видами предоставляемых ими услуг являются проектно-строительные и </w:t>
      </w:r>
      <w:proofErr w:type="spellStart"/>
      <w:r>
        <w:rPr>
          <w:rFonts w:ascii="Times New Roman" w:hAnsi="Times New Roman" w:cs="Times New Roman"/>
          <w:color w:val="000000"/>
          <w:sz w:val="28"/>
          <w:szCs w:val="28"/>
        </w:rPr>
        <w:t>строительно</w:t>
      </w:r>
      <w:proofErr w:type="spellEnd"/>
      <w:r>
        <w:rPr>
          <w:rFonts w:ascii="Times New Roman" w:hAnsi="Times New Roman" w:cs="Times New Roman"/>
          <w:color w:val="000000"/>
          <w:sz w:val="28"/>
          <w:szCs w:val="28"/>
        </w:rPr>
        <w:t xml:space="preserve"> - монтажные работы. </w:t>
      </w:r>
    </w:p>
    <w:p w:rsidR="002252E4" w:rsidRDefault="00D648D4">
      <w:pPr>
        <w:keepNext/>
        <w:spacing w:after="0" w:line="240" w:lineRule="auto"/>
        <w:ind w:firstLine="709"/>
        <w:jc w:val="both"/>
        <w:outlineLvl w:val="1"/>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 xml:space="preserve">На 01.10.2024 введено </w:t>
      </w:r>
      <w:r>
        <w:rPr>
          <w:rFonts w:ascii="Times New Roman" w:eastAsia="Times New Roman" w:hAnsi="Times New Roman" w:cs="Times New Roman"/>
          <w:bCs/>
          <w:color w:val="000000"/>
          <w:sz w:val="28"/>
          <w:szCs w:val="28"/>
          <w:lang w:eastAsia="ru-RU"/>
        </w:rPr>
        <w:t>жилых домов общей площадью: 11,4 тыс. кв. м, в том числе индивидуальными застройщиками – 10,1 тыс. кв. м. жилья, а в 2023 году - 9,1 тыс. кв. м. и 8,4 тыс. кв. м. соответственно.</w:t>
      </w:r>
    </w:p>
    <w:p w:rsidR="002252E4" w:rsidRDefault="00D648D4">
      <w:pPr>
        <w:spacing w:after="0" w:line="200" w:lineRule="atLeast"/>
        <w:jc w:val="both"/>
        <w:rPr>
          <w:rFonts w:ascii="Times New Roman" w:eastAsia="Tahoma" w:hAnsi="Times New Roman" w:cs="Times New Roman"/>
          <w:color w:val="000000"/>
          <w:sz w:val="28"/>
          <w:szCs w:val="28"/>
        </w:rPr>
      </w:pPr>
      <w:r>
        <w:rPr>
          <w:rFonts w:ascii="Times New Roman" w:eastAsia="Tahoma" w:hAnsi="Times New Roman" w:cs="Times New Roman"/>
          <w:color w:val="000000"/>
          <w:sz w:val="28"/>
          <w:szCs w:val="28"/>
        </w:rPr>
        <w:t xml:space="preserve">          В 2024 г. в городе Тогучин </w:t>
      </w:r>
      <w:r>
        <w:rPr>
          <w:rFonts w:ascii="Times New Roman" w:eastAsia="Tahoma" w:hAnsi="Times New Roman" w:cs="Times New Roman"/>
          <w:color w:val="000000"/>
          <w:sz w:val="28"/>
          <w:szCs w:val="24"/>
        </w:rPr>
        <w:t>введено 10</w:t>
      </w:r>
      <w:r>
        <w:rPr>
          <w:rFonts w:ascii="Times New Roman" w:eastAsia="Tahoma" w:hAnsi="Times New Roman" w:cs="Times New Roman"/>
          <w:color w:val="000000"/>
          <w:sz w:val="28"/>
          <w:szCs w:val="28"/>
        </w:rPr>
        <w:t xml:space="preserve"> домов блокированной застройки по ул. Промышленная </w:t>
      </w:r>
      <w:r>
        <w:rPr>
          <w:rFonts w:ascii="Times New Roman" w:eastAsia="Tahoma" w:hAnsi="Times New Roman" w:cs="Times New Roman"/>
          <w:color w:val="000000"/>
          <w:sz w:val="28"/>
          <w:szCs w:val="28"/>
          <w:lang w:eastAsia="ru-RU"/>
        </w:rPr>
        <w:t>и в настоящее время ведется строительство 13 - квартирного дома              по ул. Бригадной, общей площадью 767 кв. м</w:t>
      </w:r>
      <w:r>
        <w:rPr>
          <w:rFonts w:ascii="Times New Roman" w:eastAsia="Tahoma" w:hAnsi="Times New Roman" w:cs="Times New Roman"/>
          <w:color w:val="000000"/>
          <w:sz w:val="28"/>
          <w:szCs w:val="28"/>
        </w:rPr>
        <w:t>.</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Удельный вес благоустроенного жилья в сельской местности значительно отстает от показателей по г. Тогучину и р. п. Горный. Остается актуальной проблема доступности комфортного жилья в связи с наличием аварийного и ветхого жилья. </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Проблемы: существенный рост цен на строительные материалы и строительно-монтажные работы, </w:t>
      </w:r>
      <w:r>
        <w:rPr>
          <w:rFonts w:ascii="Times New Roman" w:hAnsi="Times New Roman" w:cs="Times New Roman"/>
          <w:iCs/>
          <w:sz w:val="28"/>
          <w:szCs w:val="28"/>
          <w:lang w:eastAsia="ru-RU"/>
        </w:rPr>
        <w:t>недостаточная обеспеченность земельных участков инженерной, социальной и иной инфраструктурой, очень высокий процент ипотечного кредитования, рост средней рыночной цены квадратного метра жилья.</w:t>
      </w:r>
    </w:p>
    <w:p w:rsidR="002252E4" w:rsidRDefault="00D648D4">
      <w:pPr>
        <w:spacing w:after="0" w:line="240" w:lineRule="auto"/>
        <w:ind w:firstLine="709"/>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 xml:space="preserve">Задачи: </w:t>
      </w:r>
      <w:r>
        <w:rPr>
          <w:rFonts w:ascii="Times New Roman" w:hAnsi="Times New Roman" w:cs="Times New Roman"/>
          <w:sz w:val="28"/>
          <w:szCs w:val="28"/>
        </w:rPr>
        <w:t>улучшение жилищных условий граждан; увеличение объема ввода жилья; вовлечение в оборот неиспользуемых и неэффективно используемых земельных участков.</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развитие рынка </w:t>
      </w:r>
      <w:r>
        <w:rPr>
          <w:rFonts w:ascii="Times New Roman" w:hAnsi="Times New Roman" w:cs="Times New Roman"/>
          <w:color w:val="000000" w:themeColor="text1"/>
          <w:sz w:val="28"/>
          <w:szCs w:val="28"/>
        </w:rPr>
        <w:t>жилищного строительства</w:t>
      </w:r>
      <w:r>
        <w:rPr>
          <w:rFonts w:ascii="Times New Roman" w:hAnsi="Times New Roman" w:cs="Times New Roman"/>
          <w:sz w:val="28"/>
          <w:szCs w:val="28"/>
        </w:rPr>
        <w:t>.</w:t>
      </w:r>
    </w:p>
    <w:p w:rsidR="002252E4" w:rsidRDefault="002252E4">
      <w:pPr>
        <w:spacing w:after="0" w:line="240" w:lineRule="auto"/>
        <w:ind w:firstLine="709"/>
        <w:jc w:val="both"/>
        <w:rPr>
          <w:rFonts w:ascii="Times New Roman" w:hAnsi="Times New Roman" w:cs="Times New Roman"/>
          <w:sz w:val="28"/>
          <w:szCs w:val="28"/>
        </w:rPr>
      </w:pPr>
    </w:p>
    <w:p w:rsidR="002252E4" w:rsidRDefault="002252E4">
      <w:pPr>
        <w:spacing w:after="0" w:line="240" w:lineRule="auto"/>
        <w:ind w:firstLine="709"/>
        <w:jc w:val="both"/>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824"/>
        <w:gridCol w:w="1200"/>
        <w:gridCol w:w="930"/>
        <w:gridCol w:w="931"/>
        <w:gridCol w:w="929"/>
        <w:gridCol w:w="1157"/>
        <w:gridCol w:w="940"/>
      </w:tblGrid>
      <w:tr w:rsidR="002252E4">
        <w:trPr>
          <w:trHeight w:val="20"/>
        </w:trPr>
        <w:tc>
          <w:tcPr>
            <w:tcW w:w="9920" w:type="dxa"/>
            <w:gridSpan w:val="7"/>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Ключевые показатели</w:t>
            </w:r>
          </w:p>
        </w:tc>
      </w:tr>
      <w:tr w:rsidR="002252E4">
        <w:trPr>
          <w:trHeight w:val="20"/>
        </w:trPr>
        <w:tc>
          <w:tcPr>
            <w:tcW w:w="3827"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ключевого показателя </w:t>
            </w:r>
          </w:p>
        </w:tc>
        <w:tc>
          <w:tcPr>
            <w:tcW w:w="120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3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2021г. </w:t>
            </w:r>
          </w:p>
        </w:tc>
        <w:tc>
          <w:tcPr>
            <w:tcW w:w="93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c>
          <w:tcPr>
            <w:tcW w:w="93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115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Текущее состояние</w:t>
            </w:r>
          </w:p>
        </w:tc>
        <w:tc>
          <w:tcPr>
            <w:tcW w:w="94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2025г. </w:t>
            </w:r>
          </w:p>
        </w:tc>
      </w:tr>
      <w:tr w:rsidR="002252E4">
        <w:trPr>
          <w:trHeight w:val="733"/>
        </w:trPr>
        <w:tc>
          <w:tcPr>
            <w:tcW w:w="3827"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xml:space="preserve">Доля организаций частной формы собственности в сфере жилищного строительства </w:t>
            </w:r>
          </w:p>
        </w:tc>
        <w:tc>
          <w:tcPr>
            <w:tcW w:w="120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проценты</w:t>
            </w:r>
          </w:p>
        </w:tc>
        <w:tc>
          <w:tcPr>
            <w:tcW w:w="93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3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5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94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r>
    </w:tbl>
    <w:p w:rsidR="002252E4" w:rsidRDefault="002252E4">
      <w:pPr>
        <w:pStyle w:val="af5"/>
        <w:spacing w:line="240" w:lineRule="auto"/>
        <w:ind w:left="0"/>
        <w:jc w:val="center"/>
        <w:rPr>
          <w:rFonts w:cs="Times New Roman"/>
          <w:sz w:val="24"/>
          <w:szCs w:val="24"/>
        </w:rPr>
      </w:pPr>
    </w:p>
    <w:p w:rsidR="002252E4" w:rsidRDefault="00D648D4">
      <w:pPr>
        <w:pStyle w:val="af5"/>
        <w:spacing w:line="240" w:lineRule="auto"/>
        <w:ind w:left="0"/>
        <w:jc w:val="center"/>
        <w:rPr>
          <w:rFonts w:cs="Times New Roman"/>
          <w:sz w:val="24"/>
          <w:szCs w:val="24"/>
        </w:rPr>
      </w:pPr>
      <w:r>
        <w:rPr>
          <w:rFonts w:cs="Times New Roman"/>
          <w:sz w:val="24"/>
          <w:szCs w:val="24"/>
        </w:rPr>
        <w:t>Мероприятия по содействию развитию конкуренции</w:t>
      </w:r>
    </w:p>
    <w:p w:rsidR="002252E4" w:rsidRDefault="002252E4">
      <w:pPr>
        <w:pStyle w:val="af5"/>
        <w:spacing w:line="240" w:lineRule="auto"/>
        <w:ind w:left="0"/>
        <w:jc w:val="center"/>
        <w:rPr>
          <w:rFonts w:cs="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705"/>
        <w:gridCol w:w="3542"/>
        <w:gridCol w:w="2410"/>
        <w:gridCol w:w="1418"/>
        <w:gridCol w:w="1836"/>
      </w:tblGrid>
      <w:tr w:rsidR="002252E4">
        <w:trPr>
          <w:trHeight w:val="20"/>
        </w:trPr>
        <w:tc>
          <w:tcPr>
            <w:tcW w:w="70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546"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Наименование мероприятия</w:t>
            </w:r>
          </w:p>
        </w:tc>
        <w:tc>
          <w:tcPr>
            <w:tcW w:w="2412"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Ожидаемый результат</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Срок реализации</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Ответственный исполнитель</w:t>
            </w:r>
          </w:p>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(соисполнитель)</w:t>
            </w:r>
          </w:p>
        </w:tc>
      </w:tr>
      <w:tr w:rsidR="002252E4">
        <w:trPr>
          <w:trHeight w:val="881"/>
        </w:trPr>
        <w:tc>
          <w:tcPr>
            <w:tcW w:w="706"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both"/>
              <w:rPr>
                <w:rFonts w:cs="Times New Roman"/>
                <w:sz w:val="24"/>
                <w:szCs w:val="24"/>
              </w:rPr>
            </w:pPr>
            <w:r>
              <w:rPr>
                <w:rFonts w:cs="Times New Roman"/>
                <w:sz w:val="24"/>
                <w:szCs w:val="24"/>
              </w:rPr>
              <w:t>2.7.1.</w:t>
            </w:r>
          </w:p>
        </w:tc>
        <w:tc>
          <w:tcPr>
            <w:tcW w:w="3546"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both"/>
              <w:rPr>
                <w:rFonts w:cs="Times New Roman"/>
                <w:sz w:val="24"/>
                <w:szCs w:val="24"/>
              </w:rPr>
            </w:pPr>
            <w:r>
              <w:rPr>
                <w:rFonts w:cs="Times New Roman"/>
                <w:sz w:val="24"/>
                <w:szCs w:val="24"/>
              </w:rPr>
              <w:t xml:space="preserve">Опубликование на сайте администрации </w:t>
            </w:r>
            <w:proofErr w:type="spellStart"/>
            <w:r>
              <w:rPr>
                <w:rFonts w:cs="Times New Roman"/>
                <w:sz w:val="24"/>
                <w:szCs w:val="24"/>
              </w:rPr>
              <w:t>Тогучинского</w:t>
            </w:r>
            <w:proofErr w:type="spellEnd"/>
            <w:r>
              <w:rPr>
                <w:rFonts w:cs="Times New Roman"/>
                <w:sz w:val="24"/>
                <w:szCs w:val="24"/>
              </w:rPr>
              <w:t xml:space="preserve"> Новосибирской области   извещений о предоставления земельных участков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w:t>
            </w:r>
          </w:p>
        </w:tc>
        <w:tc>
          <w:tcPr>
            <w:tcW w:w="2412"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3" w:firstLine="0"/>
              <w:jc w:val="both"/>
              <w:rPr>
                <w:rFonts w:cs="Times New Roman"/>
                <w:sz w:val="24"/>
                <w:szCs w:val="24"/>
              </w:rPr>
            </w:pPr>
            <w:r>
              <w:rPr>
                <w:rFonts w:cs="Times New Roman"/>
                <w:sz w:val="24"/>
                <w:szCs w:val="24"/>
              </w:rPr>
              <w:t>Доступность информации для участников градостроительных отношений</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2021-2025</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ОЗиИО</w:t>
            </w:r>
            <w:proofErr w:type="spellEnd"/>
          </w:p>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УД</w:t>
            </w:r>
          </w:p>
        </w:tc>
      </w:tr>
      <w:tr w:rsidR="002252E4">
        <w:trPr>
          <w:trHeight w:val="1735"/>
        </w:trPr>
        <w:tc>
          <w:tcPr>
            <w:tcW w:w="706"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jc w:val="center"/>
              <w:rPr>
                <w:rFonts w:cs="Times New Roman"/>
                <w:sz w:val="24"/>
                <w:szCs w:val="24"/>
              </w:rPr>
            </w:pPr>
            <w:r>
              <w:rPr>
                <w:rFonts w:cs="Times New Roman"/>
                <w:sz w:val="24"/>
                <w:szCs w:val="24"/>
              </w:rPr>
              <w:t>22.7.2.</w:t>
            </w:r>
          </w:p>
        </w:tc>
        <w:tc>
          <w:tcPr>
            <w:tcW w:w="3546"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both"/>
              <w:rPr>
                <w:rFonts w:cs="Times New Roman"/>
                <w:sz w:val="24"/>
                <w:szCs w:val="24"/>
              </w:rPr>
            </w:pPr>
            <w:r>
              <w:rPr>
                <w:rFonts w:cs="Times New Roman"/>
                <w:sz w:val="23"/>
                <w:szCs w:val="23"/>
              </w:rPr>
              <w:t xml:space="preserve">Информирование субъектов рынка жилищного </w:t>
            </w:r>
            <w:r>
              <w:rPr>
                <w:rFonts w:cs="Times New Roman"/>
                <w:sz w:val="24"/>
                <w:szCs w:val="24"/>
              </w:rPr>
              <w:t xml:space="preserve">строительства </w:t>
            </w:r>
            <w:r>
              <w:rPr>
                <w:rFonts w:cs="Times New Roman"/>
                <w:sz w:val="23"/>
                <w:szCs w:val="23"/>
              </w:rPr>
              <w:t>о действующих (муниципальных, региональных, федеральных) программах поддержки малого и среднего предпринимательства</w:t>
            </w:r>
          </w:p>
        </w:tc>
        <w:tc>
          <w:tcPr>
            <w:tcW w:w="2412" w:type="dxa"/>
            <w:tcBorders>
              <w:top w:val="single" w:sz="4" w:space="0" w:color="000000"/>
              <w:left w:val="single" w:sz="4" w:space="0" w:color="000000"/>
              <w:bottom w:val="single" w:sz="4" w:space="0" w:color="000000"/>
              <w:right w:val="single" w:sz="4" w:space="0" w:color="000000"/>
            </w:tcBorders>
          </w:tcPr>
          <w:p w:rsidR="002252E4" w:rsidRDefault="00D648D4">
            <w:pPr>
              <w:pStyle w:val="Default"/>
              <w:widowControl w:val="0"/>
              <w:jc w:val="both"/>
              <w:rPr>
                <w:sz w:val="23"/>
                <w:szCs w:val="23"/>
              </w:rPr>
            </w:pPr>
            <w:r>
              <w:rPr>
                <w:sz w:val="23"/>
                <w:szCs w:val="23"/>
              </w:rPr>
              <w:t xml:space="preserve">Повышение уровня информированности о мерах и формах муниципальной поддержки субъектов малого и среднего предпринимательства </w:t>
            </w:r>
          </w:p>
          <w:p w:rsidR="002252E4" w:rsidRDefault="002252E4">
            <w:pPr>
              <w:pStyle w:val="af5"/>
              <w:widowControl w:val="0"/>
              <w:spacing w:line="240" w:lineRule="auto"/>
              <w:ind w:left="3" w:firstLine="0"/>
              <w:jc w:val="both"/>
              <w:rPr>
                <w:rFonts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2021-2025</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5" w:firstLine="0"/>
              <w:jc w:val="center"/>
              <w:rPr>
                <w:rFonts w:cs="Times New Roman"/>
                <w:sz w:val="24"/>
                <w:szCs w:val="24"/>
              </w:rPr>
            </w:pPr>
            <w:proofErr w:type="spellStart"/>
            <w:r>
              <w:rPr>
                <w:rFonts w:cs="Times New Roman"/>
                <w:sz w:val="24"/>
                <w:szCs w:val="24"/>
              </w:rPr>
              <w:t>УЭРПиТ</w:t>
            </w:r>
            <w:proofErr w:type="spellEnd"/>
          </w:p>
          <w:p w:rsidR="002252E4" w:rsidRDefault="00D648D4">
            <w:pPr>
              <w:pStyle w:val="af5"/>
              <w:widowControl w:val="0"/>
              <w:spacing w:line="240" w:lineRule="auto"/>
              <w:ind w:left="-5" w:firstLine="0"/>
              <w:jc w:val="center"/>
              <w:rPr>
                <w:rFonts w:cs="Times New Roman"/>
                <w:sz w:val="24"/>
                <w:szCs w:val="24"/>
              </w:rPr>
            </w:pPr>
            <w:r>
              <w:rPr>
                <w:rFonts w:cs="Times New Roman"/>
                <w:sz w:val="24"/>
                <w:szCs w:val="24"/>
              </w:rPr>
              <w:t>ОС</w:t>
            </w:r>
          </w:p>
        </w:tc>
      </w:tr>
    </w:tbl>
    <w:p w:rsidR="002252E4" w:rsidRDefault="002252E4">
      <w:pPr>
        <w:widowControl w:val="0"/>
        <w:spacing w:after="0" w:line="240" w:lineRule="auto"/>
        <w:rPr>
          <w:rFonts w:ascii="Times New Roman" w:eastAsia="Times New Roman" w:hAnsi="Times New Roman" w:cs="Times New Roman"/>
          <w:b/>
          <w:sz w:val="28"/>
          <w:szCs w:val="28"/>
        </w:rPr>
      </w:pPr>
    </w:p>
    <w:p w:rsidR="002252E4" w:rsidRDefault="00D648D4">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2.8. Рынок строительства объектов капитального строительства, за исключением жилищного и дорожного строительства</w:t>
      </w:r>
    </w:p>
    <w:p w:rsidR="002252E4" w:rsidRDefault="00D648D4">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w:t>
      </w:r>
      <w:proofErr w:type="spellStart"/>
      <w:r>
        <w:rPr>
          <w:rFonts w:ascii="Times New Roman" w:eastAsia="Times New Roman" w:hAnsi="Times New Roman" w:cs="Times New Roman"/>
          <w:sz w:val="28"/>
          <w:szCs w:val="28"/>
        </w:rPr>
        <w:t>Тогучинского</w:t>
      </w:r>
      <w:proofErr w:type="spellEnd"/>
      <w:r>
        <w:rPr>
          <w:rFonts w:ascii="Times New Roman" w:eastAsia="Times New Roman" w:hAnsi="Times New Roman" w:cs="Times New Roman"/>
          <w:sz w:val="28"/>
          <w:szCs w:val="28"/>
        </w:rPr>
        <w:t xml:space="preserve"> района услуги в сфере строительства оказывают организации частной формы собственности и индивидуальные предприниматели. </w:t>
      </w:r>
    </w:p>
    <w:p w:rsidR="002252E4" w:rsidRDefault="00D648D4">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Из объектов социальной сферы: введен в эксплуатацию модульный ФАП     д. </w:t>
      </w:r>
      <w:proofErr w:type="spellStart"/>
      <w:r>
        <w:rPr>
          <w:rFonts w:ascii="Times New Roman" w:hAnsi="Times New Roman" w:cs="Times New Roman"/>
          <w:sz w:val="28"/>
          <w:szCs w:val="28"/>
        </w:rPr>
        <w:t>Шмаково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Репьевского</w:t>
      </w:r>
      <w:proofErr w:type="spellEnd"/>
      <w:r>
        <w:rPr>
          <w:rFonts w:ascii="Times New Roman" w:hAnsi="Times New Roman" w:cs="Times New Roman"/>
          <w:sz w:val="28"/>
          <w:szCs w:val="28"/>
        </w:rPr>
        <w:t xml:space="preserve"> сельсовета ГБУЗ НСО «</w:t>
      </w:r>
      <w:proofErr w:type="spellStart"/>
      <w:r>
        <w:rPr>
          <w:rFonts w:ascii="Times New Roman" w:hAnsi="Times New Roman" w:cs="Times New Roman"/>
          <w:sz w:val="28"/>
          <w:szCs w:val="28"/>
        </w:rPr>
        <w:t>Тогучинская</w:t>
      </w:r>
      <w:proofErr w:type="spellEnd"/>
      <w:r>
        <w:rPr>
          <w:rFonts w:ascii="Times New Roman" w:hAnsi="Times New Roman" w:cs="Times New Roman"/>
          <w:sz w:val="28"/>
          <w:szCs w:val="28"/>
        </w:rPr>
        <w:t xml:space="preserve"> ЦРБ» площадью 138,31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Продолжается строительство здания школы на 220 мест по ул. Центральная, д. 5 в с. Репьево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площадью 7204,7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На стадии проекта строительство фельдшерско-акушерских пунктов в с. </w:t>
      </w:r>
      <w:proofErr w:type="spellStart"/>
      <w:r>
        <w:rPr>
          <w:rFonts w:ascii="Times New Roman" w:hAnsi="Times New Roman" w:cs="Times New Roman"/>
          <w:sz w:val="28"/>
          <w:szCs w:val="28"/>
        </w:rPr>
        <w:t>Дергоусово</w:t>
      </w:r>
      <w:proofErr w:type="spellEnd"/>
      <w:r>
        <w:rPr>
          <w:rFonts w:ascii="Times New Roman" w:hAnsi="Times New Roman" w:cs="Times New Roman"/>
          <w:sz w:val="28"/>
          <w:szCs w:val="28"/>
        </w:rPr>
        <w:t xml:space="preserve"> Лебедевского сельсовета и в с. Юрты </w:t>
      </w:r>
      <w:proofErr w:type="spellStart"/>
      <w:r>
        <w:rPr>
          <w:rFonts w:ascii="Times New Roman" w:hAnsi="Times New Roman" w:cs="Times New Roman"/>
          <w:sz w:val="28"/>
          <w:szCs w:val="28"/>
        </w:rPr>
        <w:t>Коуракского</w:t>
      </w:r>
      <w:proofErr w:type="spellEnd"/>
      <w:r>
        <w:rPr>
          <w:rFonts w:ascii="Times New Roman" w:hAnsi="Times New Roman" w:cs="Times New Roman"/>
          <w:sz w:val="28"/>
          <w:szCs w:val="28"/>
        </w:rPr>
        <w:t xml:space="preserve"> сельсовета, застройщик ГБУЗ НСО «</w:t>
      </w:r>
      <w:proofErr w:type="spellStart"/>
      <w:r>
        <w:rPr>
          <w:rFonts w:ascii="Times New Roman" w:hAnsi="Times New Roman" w:cs="Times New Roman"/>
          <w:sz w:val="28"/>
          <w:szCs w:val="28"/>
        </w:rPr>
        <w:t>Тогучинская</w:t>
      </w:r>
      <w:proofErr w:type="spellEnd"/>
      <w:r>
        <w:rPr>
          <w:rFonts w:ascii="Times New Roman" w:hAnsi="Times New Roman" w:cs="Times New Roman"/>
          <w:sz w:val="28"/>
          <w:szCs w:val="28"/>
        </w:rPr>
        <w:t xml:space="preserve"> ЦРБ».</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2024 году построены и введены магазины в эксплуатацию в г. Тогучин: ул. Центральная, д.101 (ИП Якименко В.В.), ул. Комсомольская, д. 3 (ИП Гейне А.Р.), ул. Комсомольская, д.20/1 (ООО «Капитал </w:t>
      </w:r>
      <w:proofErr w:type="spellStart"/>
      <w:r>
        <w:rPr>
          <w:rFonts w:ascii="Times New Roman" w:hAnsi="Times New Roman" w:cs="Times New Roman"/>
          <w:sz w:val="28"/>
          <w:szCs w:val="28"/>
        </w:rPr>
        <w:t>инвест</w:t>
      </w:r>
      <w:proofErr w:type="spellEnd"/>
      <w:r>
        <w:rPr>
          <w:rFonts w:ascii="Times New Roman" w:hAnsi="Times New Roman" w:cs="Times New Roman"/>
          <w:sz w:val="28"/>
          <w:szCs w:val="28"/>
        </w:rPr>
        <w:t xml:space="preserve">»), в настоящее время проводится реконструкция здания магазина по ул. Деповская, д. 97 (ИП Сухаревская М.В., ИП Горбунова Н.Ф); в д. </w:t>
      </w:r>
      <w:proofErr w:type="spellStart"/>
      <w:r>
        <w:rPr>
          <w:rFonts w:ascii="Times New Roman" w:hAnsi="Times New Roman" w:cs="Times New Roman"/>
          <w:sz w:val="28"/>
          <w:szCs w:val="28"/>
        </w:rPr>
        <w:t>Калаганово</w:t>
      </w:r>
      <w:proofErr w:type="spellEnd"/>
      <w:r>
        <w:rPr>
          <w:rFonts w:ascii="Times New Roman" w:hAnsi="Times New Roman" w:cs="Times New Roman"/>
          <w:sz w:val="28"/>
          <w:szCs w:val="28"/>
        </w:rPr>
        <w:t xml:space="preserve">, ул. Дачная, д. 16 построен и введен в эксплуатацию магазин смешанных товаров (ИП Федорук А.В.). </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текущем году ООО «Альянс» построена котельная на территории Ключевского сельсовета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получено разрешение на строительство пристройки к нежилым зданиям 54:24:042605:730 и 54:24:042605:732.  </w:t>
      </w:r>
    </w:p>
    <w:p w:rsidR="002252E4" w:rsidRDefault="00D648D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Основными проблемами на рынке услуг строительства, являются: привлечение инвестиций в объекты капитального строительства; прозрачность системы ценообразования в области капитального строительства. </w:t>
      </w:r>
    </w:p>
    <w:p w:rsidR="002252E4" w:rsidRDefault="00D648D4">
      <w:pPr>
        <w:spacing w:after="0" w:line="240" w:lineRule="auto"/>
        <w:ind w:right="111"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Задачи: </w:t>
      </w:r>
      <w:r>
        <w:rPr>
          <w:rFonts w:ascii="Times New Roman" w:eastAsia="Times New Roman" w:hAnsi="Times New Roman" w:cs="Times New Roman"/>
          <w:sz w:val="28"/>
          <w:szCs w:val="28"/>
        </w:rPr>
        <w:t>применение конкурентных способов при размещении заказов на выполнение проектных и строительно-монтажных работ.</w:t>
      </w:r>
    </w:p>
    <w:p w:rsidR="002252E4" w:rsidRDefault="00D648D4">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развитие рынка строительства объектов капитального строительства.</w:t>
      </w:r>
    </w:p>
    <w:p w:rsidR="002252E4" w:rsidRDefault="002252E4">
      <w:pPr>
        <w:widowControl w:val="0"/>
        <w:spacing w:after="0" w:line="240" w:lineRule="auto"/>
        <w:ind w:firstLine="709"/>
        <w:jc w:val="both"/>
        <w:rPr>
          <w:rFonts w:ascii="Times New Roman" w:eastAsia="Times New Roman" w:hAnsi="Times New Roman" w:cs="Times New Roman"/>
          <w:sz w:val="28"/>
          <w:szCs w:val="28"/>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824"/>
        <w:gridCol w:w="1200"/>
        <w:gridCol w:w="930"/>
        <w:gridCol w:w="931"/>
        <w:gridCol w:w="929"/>
        <w:gridCol w:w="1157"/>
        <w:gridCol w:w="940"/>
      </w:tblGrid>
      <w:tr w:rsidR="002252E4">
        <w:trPr>
          <w:trHeight w:val="20"/>
        </w:trPr>
        <w:tc>
          <w:tcPr>
            <w:tcW w:w="9920" w:type="dxa"/>
            <w:gridSpan w:val="7"/>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Ключевые показатели</w:t>
            </w:r>
          </w:p>
        </w:tc>
      </w:tr>
      <w:tr w:rsidR="002252E4">
        <w:trPr>
          <w:trHeight w:val="20"/>
        </w:trPr>
        <w:tc>
          <w:tcPr>
            <w:tcW w:w="3827"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ключевого показателя</w:t>
            </w:r>
          </w:p>
        </w:tc>
        <w:tc>
          <w:tcPr>
            <w:tcW w:w="120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3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2021г.</w:t>
            </w:r>
          </w:p>
        </w:tc>
        <w:tc>
          <w:tcPr>
            <w:tcW w:w="93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2022г.</w:t>
            </w:r>
          </w:p>
        </w:tc>
        <w:tc>
          <w:tcPr>
            <w:tcW w:w="93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2023г.</w:t>
            </w:r>
          </w:p>
        </w:tc>
        <w:tc>
          <w:tcPr>
            <w:tcW w:w="115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Текущее состояние</w:t>
            </w:r>
          </w:p>
        </w:tc>
        <w:tc>
          <w:tcPr>
            <w:tcW w:w="94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2025г. </w:t>
            </w:r>
          </w:p>
        </w:tc>
      </w:tr>
      <w:tr w:rsidR="002252E4">
        <w:trPr>
          <w:trHeight w:val="942"/>
        </w:trPr>
        <w:tc>
          <w:tcPr>
            <w:tcW w:w="3827"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120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проценты</w:t>
            </w:r>
          </w:p>
        </w:tc>
        <w:tc>
          <w:tcPr>
            <w:tcW w:w="93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3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3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both"/>
              <w:rPr>
                <w:rFonts w:ascii="Times New Roman" w:hAnsi="Times New Roman" w:cs="Times New Roman"/>
                <w:sz w:val="24"/>
                <w:szCs w:val="24"/>
              </w:rPr>
            </w:pPr>
          </w:p>
          <w:p w:rsidR="002252E4" w:rsidRDefault="002252E4">
            <w:pPr>
              <w:widowControl w:val="0"/>
              <w:spacing w:after="0" w:line="240" w:lineRule="auto"/>
              <w:jc w:val="both"/>
              <w:rPr>
                <w:rFonts w:ascii="Times New Roman" w:hAnsi="Times New Roman" w:cs="Times New Roman"/>
                <w:sz w:val="24"/>
                <w:szCs w:val="24"/>
              </w:rPr>
            </w:pPr>
          </w:p>
          <w:p w:rsidR="002252E4" w:rsidRDefault="002252E4">
            <w:pPr>
              <w:widowControl w:val="0"/>
              <w:spacing w:after="0" w:line="240" w:lineRule="auto"/>
              <w:jc w:val="both"/>
              <w:rPr>
                <w:rFonts w:ascii="Times New Roman" w:hAnsi="Times New Roman" w:cs="Times New Roman"/>
                <w:sz w:val="24"/>
                <w:szCs w:val="24"/>
              </w:rPr>
            </w:pPr>
          </w:p>
        </w:tc>
        <w:tc>
          <w:tcPr>
            <w:tcW w:w="115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both"/>
              <w:rPr>
                <w:rFonts w:ascii="Times New Roman" w:hAnsi="Times New Roman" w:cs="Times New Roman"/>
                <w:sz w:val="24"/>
                <w:szCs w:val="24"/>
              </w:rPr>
            </w:pPr>
          </w:p>
          <w:p w:rsidR="002252E4" w:rsidRDefault="002252E4">
            <w:pPr>
              <w:widowControl w:val="0"/>
              <w:spacing w:after="0" w:line="240" w:lineRule="auto"/>
              <w:jc w:val="both"/>
              <w:rPr>
                <w:rFonts w:ascii="Times New Roman" w:hAnsi="Times New Roman" w:cs="Times New Roman"/>
                <w:sz w:val="24"/>
                <w:szCs w:val="24"/>
              </w:rPr>
            </w:pPr>
          </w:p>
          <w:p w:rsidR="002252E4" w:rsidRDefault="002252E4">
            <w:pPr>
              <w:widowControl w:val="0"/>
              <w:spacing w:after="0" w:line="240" w:lineRule="auto"/>
              <w:jc w:val="both"/>
              <w:rPr>
                <w:rFonts w:ascii="Times New Roman" w:hAnsi="Times New Roman" w:cs="Times New Roman"/>
                <w:sz w:val="24"/>
                <w:szCs w:val="24"/>
              </w:rPr>
            </w:pPr>
          </w:p>
        </w:tc>
        <w:tc>
          <w:tcPr>
            <w:tcW w:w="941"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both"/>
              <w:rPr>
                <w:rFonts w:ascii="Times New Roman" w:hAnsi="Times New Roman" w:cs="Times New Roman"/>
                <w:sz w:val="24"/>
                <w:szCs w:val="24"/>
              </w:rPr>
            </w:pPr>
          </w:p>
          <w:p w:rsidR="002252E4" w:rsidRDefault="002252E4">
            <w:pPr>
              <w:widowControl w:val="0"/>
              <w:spacing w:after="0" w:line="240" w:lineRule="auto"/>
              <w:jc w:val="both"/>
              <w:rPr>
                <w:rFonts w:ascii="Times New Roman" w:hAnsi="Times New Roman" w:cs="Times New Roman"/>
                <w:sz w:val="24"/>
                <w:szCs w:val="24"/>
              </w:rPr>
            </w:pPr>
          </w:p>
          <w:p w:rsidR="002252E4" w:rsidRDefault="002252E4">
            <w:pPr>
              <w:widowControl w:val="0"/>
              <w:spacing w:after="0" w:line="240" w:lineRule="auto"/>
              <w:jc w:val="both"/>
              <w:rPr>
                <w:rFonts w:ascii="Times New Roman" w:hAnsi="Times New Roman" w:cs="Times New Roman"/>
                <w:sz w:val="24"/>
                <w:szCs w:val="24"/>
              </w:rPr>
            </w:pPr>
          </w:p>
        </w:tc>
      </w:tr>
    </w:tbl>
    <w:p w:rsidR="002252E4" w:rsidRDefault="002252E4">
      <w:pPr>
        <w:pStyle w:val="af5"/>
        <w:spacing w:line="240" w:lineRule="auto"/>
        <w:ind w:left="0"/>
        <w:jc w:val="both"/>
        <w:rPr>
          <w:rFonts w:cs="Times New Roman"/>
          <w:sz w:val="24"/>
          <w:szCs w:val="24"/>
        </w:rPr>
      </w:pPr>
    </w:p>
    <w:p w:rsidR="002252E4" w:rsidRDefault="00D648D4">
      <w:pPr>
        <w:pStyle w:val="af5"/>
        <w:spacing w:line="240" w:lineRule="auto"/>
        <w:ind w:left="0"/>
        <w:jc w:val="both"/>
        <w:rPr>
          <w:rFonts w:cs="Times New Roman"/>
          <w:sz w:val="24"/>
          <w:szCs w:val="24"/>
        </w:rPr>
      </w:pPr>
      <w:r>
        <w:rPr>
          <w:rFonts w:cs="Times New Roman"/>
          <w:sz w:val="24"/>
          <w:szCs w:val="24"/>
        </w:rPr>
        <w:t>Мероприятия по содействию развитию конкуренции</w:t>
      </w:r>
    </w:p>
    <w:p w:rsidR="002252E4" w:rsidRDefault="002252E4">
      <w:pPr>
        <w:pStyle w:val="af5"/>
        <w:spacing w:line="240" w:lineRule="auto"/>
        <w:ind w:left="0"/>
        <w:jc w:val="both"/>
        <w:rPr>
          <w:rFonts w:cs="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702"/>
        <w:gridCol w:w="3021"/>
        <w:gridCol w:w="2934"/>
        <w:gridCol w:w="1418"/>
        <w:gridCol w:w="1836"/>
      </w:tblGrid>
      <w:tr w:rsidR="002252E4">
        <w:trPr>
          <w:trHeight w:val="20"/>
        </w:trPr>
        <w:tc>
          <w:tcPr>
            <w:tcW w:w="70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2252E4" w:rsidRDefault="00D648D4">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п/п</w:t>
            </w:r>
          </w:p>
        </w:tc>
        <w:tc>
          <w:tcPr>
            <w:tcW w:w="3024"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both"/>
              <w:rPr>
                <w:rFonts w:cs="Times New Roman"/>
                <w:sz w:val="24"/>
                <w:szCs w:val="24"/>
              </w:rPr>
            </w:pPr>
            <w:r>
              <w:rPr>
                <w:rFonts w:cs="Times New Roman"/>
                <w:sz w:val="24"/>
                <w:szCs w:val="24"/>
              </w:rPr>
              <w:t>Наименование мероприятия</w:t>
            </w:r>
          </w:p>
        </w:tc>
        <w:tc>
          <w:tcPr>
            <w:tcW w:w="2937"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Ожидаемый результат</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both"/>
              <w:rPr>
                <w:rFonts w:cs="Times New Roman"/>
                <w:sz w:val="24"/>
                <w:szCs w:val="24"/>
              </w:rPr>
            </w:pPr>
            <w:r>
              <w:rPr>
                <w:rFonts w:cs="Times New Roman"/>
                <w:sz w:val="24"/>
                <w:szCs w:val="24"/>
              </w:rPr>
              <w:t>Срок реализации</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both"/>
              <w:rPr>
                <w:rFonts w:cs="Times New Roman"/>
                <w:sz w:val="24"/>
                <w:szCs w:val="24"/>
              </w:rPr>
            </w:pPr>
            <w:r>
              <w:rPr>
                <w:rFonts w:cs="Times New Roman"/>
                <w:sz w:val="24"/>
                <w:szCs w:val="24"/>
              </w:rPr>
              <w:t>Ответственный исполнитель</w:t>
            </w:r>
          </w:p>
          <w:p w:rsidR="002252E4" w:rsidRDefault="00D648D4">
            <w:pPr>
              <w:pStyle w:val="af5"/>
              <w:widowControl w:val="0"/>
              <w:spacing w:line="240" w:lineRule="auto"/>
              <w:ind w:left="0" w:firstLine="0"/>
              <w:jc w:val="both"/>
              <w:rPr>
                <w:rFonts w:cs="Times New Roman"/>
                <w:sz w:val="24"/>
                <w:szCs w:val="24"/>
              </w:rPr>
            </w:pPr>
            <w:r>
              <w:rPr>
                <w:rFonts w:cs="Times New Roman"/>
                <w:sz w:val="24"/>
                <w:szCs w:val="24"/>
              </w:rPr>
              <w:t>(соисполнитель)</w:t>
            </w:r>
          </w:p>
        </w:tc>
      </w:tr>
      <w:tr w:rsidR="002252E4">
        <w:trPr>
          <w:trHeight w:val="1877"/>
        </w:trPr>
        <w:tc>
          <w:tcPr>
            <w:tcW w:w="70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2.8.1.</w:t>
            </w:r>
          </w:p>
        </w:tc>
        <w:tc>
          <w:tcPr>
            <w:tcW w:w="3024"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both"/>
              <w:rPr>
                <w:rFonts w:cs="Times New Roman"/>
                <w:sz w:val="24"/>
                <w:szCs w:val="24"/>
              </w:rPr>
            </w:pPr>
            <w:r>
              <w:rPr>
                <w:rFonts w:cs="Times New Roman"/>
                <w:sz w:val="23"/>
                <w:szCs w:val="23"/>
              </w:rPr>
              <w:t xml:space="preserve">Информирование субъектов </w:t>
            </w:r>
            <w:r>
              <w:rPr>
                <w:rFonts w:cs="Times New Roman"/>
                <w:sz w:val="24"/>
                <w:szCs w:val="24"/>
              </w:rPr>
              <w:t>строительства объектов капитального строительства</w:t>
            </w:r>
            <w:r>
              <w:rPr>
                <w:rFonts w:cs="Times New Roman"/>
                <w:sz w:val="23"/>
                <w:szCs w:val="23"/>
              </w:rPr>
              <w:t xml:space="preserve"> о действующих (муниципальных, региональных, федеральных) программах поддержки малого и среднего предпринимательства</w:t>
            </w:r>
          </w:p>
        </w:tc>
        <w:tc>
          <w:tcPr>
            <w:tcW w:w="2937" w:type="dxa"/>
            <w:tcBorders>
              <w:top w:val="single" w:sz="4" w:space="0" w:color="000000"/>
              <w:left w:val="single" w:sz="4" w:space="0" w:color="000000"/>
              <w:bottom w:val="single" w:sz="4" w:space="0" w:color="000000"/>
              <w:right w:val="single" w:sz="4" w:space="0" w:color="000000"/>
            </w:tcBorders>
          </w:tcPr>
          <w:p w:rsidR="002252E4" w:rsidRDefault="00D648D4">
            <w:pPr>
              <w:pStyle w:val="Default"/>
              <w:widowControl w:val="0"/>
              <w:jc w:val="both"/>
              <w:rPr>
                <w:sz w:val="23"/>
                <w:szCs w:val="23"/>
              </w:rPr>
            </w:pPr>
            <w:r>
              <w:rPr>
                <w:sz w:val="23"/>
                <w:szCs w:val="23"/>
              </w:rPr>
              <w:t xml:space="preserve">Повышение уровня информированности о мерах и формах муниципальной поддержки субъектов малого и среднего предпринимательства </w:t>
            </w:r>
          </w:p>
          <w:p w:rsidR="002252E4" w:rsidRDefault="002252E4">
            <w:pPr>
              <w:pStyle w:val="af5"/>
              <w:widowControl w:val="0"/>
              <w:spacing w:line="240" w:lineRule="auto"/>
              <w:ind w:left="3" w:firstLine="0"/>
              <w:jc w:val="both"/>
              <w:rPr>
                <w:rFonts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both"/>
              <w:rPr>
                <w:rFonts w:cs="Times New Roman"/>
                <w:sz w:val="24"/>
                <w:szCs w:val="24"/>
              </w:rPr>
            </w:pPr>
            <w:r>
              <w:rPr>
                <w:rFonts w:cs="Times New Roman"/>
                <w:sz w:val="24"/>
                <w:szCs w:val="24"/>
              </w:rPr>
              <w:t>2021-2025</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5" w:firstLine="0"/>
              <w:jc w:val="center"/>
              <w:rPr>
                <w:rFonts w:cs="Times New Roman"/>
                <w:sz w:val="24"/>
                <w:szCs w:val="24"/>
              </w:rPr>
            </w:pPr>
            <w:proofErr w:type="spellStart"/>
            <w:r>
              <w:rPr>
                <w:rFonts w:cs="Times New Roman"/>
                <w:sz w:val="24"/>
                <w:szCs w:val="24"/>
              </w:rPr>
              <w:t>УЭРПиТ</w:t>
            </w:r>
            <w:proofErr w:type="spellEnd"/>
            <w:r>
              <w:rPr>
                <w:rFonts w:cs="Times New Roman"/>
                <w:sz w:val="24"/>
                <w:szCs w:val="24"/>
              </w:rPr>
              <w:t xml:space="preserve"> </w:t>
            </w:r>
          </w:p>
          <w:p w:rsidR="002252E4" w:rsidRDefault="00D648D4">
            <w:pPr>
              <w:pStyle w:val="af5"/>
              <w:widowControl w:val="0"/>
              <w:spacing w:line="240" w:lineRule="auto"/>
              <w:ind w:left="-5" w:firstLine="0"/>
              <w:jc w:val="center"/>
              <w:rPr>
                <w:rFonts w:cs="Times New Roman"/>
                <w:sz w:val="24"/>
                <w:szCs w:val="24"/>
              </w:rPr>
            </w:pPr>
            <w:r>
              <w:rPr>
                <w:rFonts w:cs="Times New Roman"/>
                <w:sz w:val="24"/>
                <w:szCs w:val="24"/>
              </w:rPr>
              <w:t>ОС</w:t>
            </w:r>
          </w:p>
        </w:tc>
      </w:tr>
    </w:tbl>
    <w:p w:rsidR="002252E4" w:rsidRDefault="002252E4">
      <w:pPr>
        <w:pStyle w:val="af7"/>
        <w:spacing w:beforeAutospacing="0" w:after="0" w:line="456" w:lineRule="atLeast"/>
        <w:jc w:val="both"/>
        <w:textAlignment w:val="baseline"/>
        <w:rPr>
          <w:b/>
          <w:color w:val="000000" w:themeColor="text1"/>
          <w:sz w:val="28"/>
          <w:szCs w:val="28"/>
          <w:lang w:eastAsia="en-US"/>
        </w:rPr>
      </w:pPr>
    </w:p>
    <w:p w:rsidR="002252E4" w:rsidRDefault="00D648D4">
      <w:pPr>
        <w:pStyle w:val="af7"/>
        <w:spacing w:beforeAutospacing="0" w:after="0" w:line="456" w:lineRule="atLeast"/>
        <w:jc w:val="both"/>
        <w:textAlignment w:val="baseline"/>
        <w:rPr>
          <w:b/>
          <w:sz w:val="28"/>
          <w:szCs w:val="28"/>
          <w:lang w:eastAsia="en-US"/>
        </w:rPr>
      </w:pPr>
      <w:r>
        <w:rPr>
          <w:b/>
          <w:color w:val="000000" w:themeColor="text1"/>
          <w:sz w:val="28"/>
          <w:szCs w:val="28"/>
          <w:lang w:eastAsia="en-US"/>
        </w:rPr>
        <w:t xml:space="preserve">2.9. </w:t>
      </w:r>
      <w:r>
        <w:rPr>
          <w:b/>
          <w:sz w:val="28"/>
          <w:szCs w:val="28"/>
          <w:lang w:eastAsia="en-US"/>
        </w:rPr>
        <w:t xml:space="preserve">Рынок дорожной деятельности (за исключением проектирования) </w:t>
      </w:r>
    </w:p>
    <w:p w:rsidR="002252E4" w:rsidRDefault="00D648D4">
      <w:pPr>
        <w:tabs>
          <w:tab w:val="left" w:pos="567"/>
          <w:tab w:val="left" w:pos="709"/>
        </w:tabs>
        <w:spacing w:after="0" w:line="240" w:lineRule="auto"/>
        <w:ind w:firstLine="709"/>
        <w:jc w:val="both"/>
        <w:rPr>
          <w:rFonts w:ascii="Times New Roman" w:hAnsi="Times New Roman" w:cs="Times New Roman"/>
          <w:i/>
        </w:rPr>
      </w:pPr>
      <w:r>
        <w:rPr>
          <w:rFonts w:ascii="Times New Roman" w:hAnsi="Times New Roman" w:cs="Times New Roman"/>
          <w:color w:val="000000"/>
          <w:sz w:val="28"/>
          <w:szCs w:val="28"/>
        </w:rPr>
        <w:lastRenderedPageBreak/>
        <w:t xml:space="preserve">По данным Единого реестра малого и среднего предпринимательства на 01.11.2024 в </w:t>
      </w:r>
      <w:proofErr w:type="spellStart"/>
      <w:r>
        <w:rPr>
          <w:rFonts w:ascii="Times New Roman" w:hAnsi="Times New Roman" w:cs="Times New Roman"/>
          <w:color w:val="000000"/>
          <w:sz w:val="28"/>
          <w:szCs w:val="28"/>
        </w:rPr>
        <w:t>Тогучинском</w:t>
      </w:r>
      <w:proofErr w:type="spellEnd"/>
      <w:r>
        <w:rPr>
          <w:rFonts w:ascii="Times New Roman" w:hAnsi="Times New Roman" w:cs="Times New Roman"/>
          <w:color w:val="000000"/>
          <w:sz w:val="28"/>
          <w:szCs w:val="28"/>
        </w:rPr>
        <w:t xml:space="preserve"> районе насчитывается 7 организаций дорожного строительства частной формы собственности: 2 индивидуальных предпринимателя и 5 обществ с ограниченной ответственностью.</w:t>
      </w:r>
      <w:r>
        <w:rPr>
          <w:rFonts w:ascii="Times New Roman" w:hAnsi="Times New Roman" w:cs="Times New Roman"/>
          <w:sz w:val="28"/>
          <w:szCs w:val="28"/>
        </w:rPr>
        <w:t xml:space="preserve"> </w:t>
      </w:r>
    </w:p>
    <w:p w:rsidR="002252E4" w:rsidRDefault="00D648D4">
      <w:pPr>
        <w:tabs>
          <w:tab w:val="left" w:pos="567"/>
        </w:tabs>
        <w:spacing w:after="0" w:line="240" w:lineRule="auto"/>
        <w:ind w:firstLine="709"/>
        <w:jc w:val="both"/>
        <w:rPr>
          <w:rFonts w:ascii="Times New Roman" w:eastAsia="Tahoma" w:hAnsi="Times New Roman" w:cs="Times New Roman"/>
          <w:color w:val="000000"/>
          <w:sz w:val="28"/>
          <w:szCs w:val="28"/>
        </w:rPr>
      </w:pPr>
      <w:r>
        <w:rPr>
          <w:rFonts w:ascii="Times New Roman" w:eastAsia="Tahoma" w:hAnsi="Times New Roman" w:cs="Times New Roman"/>
          <w:color w:val="000000"/>
          <w:sz w:val="28"/>
          <w:szCs w:val="28"/>
        </w:rPr>
        <w:t xml:space="preserve">Для </w:t>
      </w:r>
      <w:proofErr w:type="spellStart"/>
      <w:r>
        <w:rPr>
          <w:rFonts w:ascii="Times New Roman" w:eastAsia="Tahoma" w:hAnsi="Times New Roman" w:cs="Times New Roman"/>
          <w:color w:val="000000"/>
          <w:sz w:val="28"/>
          <w:szCs w:val="28"/>
        </w:rPr>
        <w:t>Тогучинского</w:t>
      </w:r>
      <w:proofErr w:type="spellEnd"/>
      <w:r>
        <w:rPr>
          <w:rFonts w:ascii="Times New Roman" w:eastAsia="Tahoma" w:hAnsi="Times New Roman" w:cs="Times New Roman"/>
          <w:color w:val="000000"/>
          <w:sz w:val="28"/>
          <w:szCs w:val="28"/>
        </w:rPr>
        <w:t xml:space="preserve"> района принципиальное значение имеет развитие транспортной инфраструктуры и в первую очередь дорожной сети, обеспечения безопасности и безаварийности движения.</w:t>
      </w:r>
    </w:p>
    <w:p w:rsidR="002252E4" w:rsidRDefault="00D648D4">
      <w:pPr>
        <w:pStyle w:val="afb"/>
        <w:jc w:val="both"/>
        <w:rPr>
          <w:rFonts w:ascii="Times New Roman" w:hAnsi="Times New Roman" w:cs="Times New Roman"/>
          <w:i w:val="0"/>
          <w:lang w:eastAsia="ru-RU"/>
        </w:rPr>
      </w:pPr>
      <w:r>
        <w:rPr>
          <w:szCs w:val="28"/>
        </w:rPr>
        <w:t xml:space="preserve">          </w:t>
      </w:r>
      <w:r>
        <w:rPr>
          <w:rFonts w:ascii="Times New Roman" w:hAnsi="Times New Roman" w:cs="Times New Roman"/>
          <w:i w:val="0"/>
          <w:szCs w:val="28"/>
        </w:rPr>
        <w:t xml:space="preserve">В 2023 году </w:t>
      </w:r>
      <w:r>
        <w:rPr>
          <w:rFonts w:ascii="Times New Roman" w:hAnsi="Times New Roman" w:cs="Times New Roman"/>
          <w:i w:val="0"/>
        </w:rPr>
        <w:t xml:space="preserve">дорожно-строительных работ выполнено на 820,7 млн. руб., из них содержание автомобильных дорог и мостов 343,1 млн. руб. </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ремонту и содержанию автомобильных дорог местного значения </w:t>
      </w:r>
      <w:r>
        <w:rPr>
          <w:rFonts w:ascii="Times New Roman" w:eastAsia="Calibri" w:hAnsi="Times New Roman" w:cs="Times New Roman"/>
          <w:sz w:val="28"/>
          <w:szCs w:val="28"/>
        </w:rPr>
        <w:t xml:space="preserve">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w:t>
      </w:r>
      <w:r>
        <w:rPr>
          <w:rFonts w:ascii="Times New Roman" w:hAnsi="Times New Roman" w:cs="Times New Roman"/>
          <w:sz w:val="28"/>
          <w:szCs w:val="28"/>
        </w:rPr>
        <w:t xml:space="preserve">выполнено дорожно-строительных работ на 111,34 млн. руб. Отремонтировано 3,6 км. автодорог местного значения, в т. ч. 1,64 км с асфальтобетонным покрытием. Осуществлялось содержание 96,7 км. автомобильных дорог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В связи с досрочным выполнением контрактов, дополнительно из областного бюджета было выделено на завершение дорожно-строительных работ более 53,0 млн. руб.</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мероприятия: капитальный ремонт автомобильной дороги в             г. Тогучине по ул. Бригадная, автомобильной дороги в с. Лебедево по ул. </w:t>
      </w:r>
      <w:proofErr w:type="spellStart"/>
      <w:r>
        <w:rPr>
          <w:rFonts w:ascii="Times New Roman" w:hAnsi="Times New Roman" w:cs="Times New Roman"/>
          <w:sz w:val="28"/>
          <w:szCs w:val="28"/>
        </w:rPr>
        <w:t>Углепроводская</w:t>
      </w:r>
      <w:proofErr w:type="spellEnd"/>
      <w:r>
        <w:rPr>
          <w:rFonts w:ascii="Times New Roman" w:hAnsi="Times New Roman" w:cs="Times New Roman"/>
          <w:sz w:val="28"/>
          <w:szCs w:val="28"/>
        </w:rPr>
        <w:t>; ремонт автомобильных автодорог в г. Тогучине по ул. Ломоносова, ул. Береговая, ул. Островского, в с. Завьялово по ул. Молодежная, ул. Новая, ул. Совхозная.</w:t>
      </w:r>
    </w:p>
    <w:p w:rsidR="002252E4" w:rsidRDefault="00D648D4">
      <w:pPr>
        <w:pStyle w:val="afb"/>
        <w:ind w:firstLine="709"/>
        <w:jc w:val="both"/>
        <w:rPr>
          <w:rFonts w:ascii="Times New Roman" w:hAnsi="Times New Roman" w:cs="Times New Roman"/>
          <w:i w:val="0"/>
          <w:szCs w:val="28"/>
        </w:rPr>
      </w:pPr>
      <w:r>
        <w:rPr>
          <w:rFonts w:ascii="Times New Roman" w:hAnsi="Times New Roman" w:cs="Times New Roman"/>
          <w:i w:val="0"/>
          <w:szCs w:val="28"/>
        </w:rPr>
        <w:t>Дорожная деятельность осуществляется организациями частной формы собственности в рамках исполнения муниципальных контрактов, заключенных конкурентными способами с соблюдением требований Федерального закона от 05.04.2013 № 11-ФЗ «О контрактной системе в сфере закупок товаров, работ, услуг для обеспечения государственных и муниципальных нужд».</w:t>
      </w:r>
    </w:p>
    <w:p w:rsidR="002252E4" w:rsidRDefault="00D648D4">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Основными проблемами на рынке являются: высокие первоначальные вложения для новых участников при невысокой прибыльности; высокая технологическая сложность работ по дорожному строительству; значительная доля несостоявшихся конкурсных процедур вследствие укрупнения лотов на выполнение дорожных работ, введения дополнительных требований к участникам закупки, что затрудняет участие субъектов малого и среднего предпринимательства. </w:t>
      </w:r>
    </w:p>
    <w:p w:rsidR="002252E4" w:rsidRDefault="00D648D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Задачи: модернизация и восстановление автодорожной сети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w:t>
      </w:r>
    </w:p>
    <w:p w:rsidR="002252E4" w:rsidRDefault="00D648D4">
      <w:pPr>
        <w:tabs>
          <w:tab w:val="left" w:pos="709"/>
        </w:tabs>
        <w:spacing w:line="240" w:lineRule="auto"/>
        <w:ind w:right="-31" w:firstLine="709"/>
        <w:jc w:val="both"/>
        <w:rPr>
          <w:rFonts w:ascii="Times New Roman" w:hAnsi="Times New Roman" w:cs="Times New Roman"/>
          <w:sz w:val="28"/>
          <w:szCs w:val="28"/>
        </w:rPr>
      </w:pPr>
      <w:r>
        <w:rPr>
          <w:rFonts w:ascii="Times New Roman" w:hAnsi="Times New Roman" w:cs="Times New Roman"/>
          <w:sz w:val="28"/>
          <w:szCs w:val="28"/>
        </w:rPr>
        <w:t>Цель: создание условий для развития конкуренции на рынке дорожной деятельности (за исключением проектирования); развитие и обеспечение сохранности автомобильных дорог, межмуниципального и местного значения.</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847"/>
        <w:gridCol w:w="1199"/>
        <w:gridCol w:w="953"/>
        <w:gridCol w:w="951"/>
        <w:gridCol w:w="953"/>
        <w:gridCol w:w="1045"/>
        <w:gridCol w:w="963"/>
      </w:tblGrid>
      <w:tr w:rsidR="002252E4">
        <w:trPr>
          <w:trHeight w:val="20"/>
        </w:trPr>
        <w:tc>
          <w:tcPr>
            <w:tcW w:w="9920" w:type="dxa"/>
            <w:gridSpan w:val="7"/>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Ключевые показатели</w:t>
            </w:r>
          </w:p>
        </w:tc>
      </w:tr>
      <w:tr w:rsidR="002252E4">
        <w:trPr>
          <w:trHeight w:val="20"/>
        </w:trPr>
        <w:tc>
          <w:tcPr>
            <w:tcW w:w="385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ключевого показателя</w:t>
            </w:r>
          </w:p>
        </w:tc>
        <w:tc>
          <w:tcPr>
            <w:tcW w:w="120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w:t>
            </w:r>
            <w:r>
              <w:rPr>
                <w:rFonts w:ascii="Times New Roman" w:hAnsi="Times New Roman" w:cs="Times New Roman"/>
                <w:sz w:val="24"/>
                <w:szCs w:val="24"/>
              </w:rPr>
              <w:lastRenderedPageBreak/>
              <w:t>я</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2021г.</w:t>
            </w:r>
          </w:p>
        </w:tc>
        <w:tc>
          <w:tcPr>
            <w:tcW w:w="95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2023г.</w:t>
            </w:r>
          </w:p>
          <w:p w:rsidR="002252E4" w:rsidRDefault="002252E4">
            <w:pPr>
              <w:widowControl w:val="0"/>
              <w:spacing w:after="0" w:line="240" w:lineRule="auto"/>
              <w:jc w:val="center"/>
              <w:rPr>
                <w:rFonts w:ascii="Times New Roman" w:hAnsi="Times New Roman" w:cs="Times New Roman"/>
                <w:sz w:val="24"/>
                <w:szCs w:val="24"/>
              </w:rPr>
            </w:pPr>
          </w:p>
        </w:tc>
        <w:tc>
          <w:tcPr>
            <w:tcW w:w="104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Текущее значение</w:t>
            </w:r>
          </w:p>
          <w:p w:rsidR="002252E4" w:rsidRDefault="002252E4">
            <w:pPr>
              <w:widowControl w:val="0"/>
              <w:spacing w:after="0" w:line="240" w:lineRule="auto"/>
              <w:jc w:val="center"/>
              <w:rPr>
                <w:rFonts w:ascii="Times New Roman" w:hAnsi="Times New Roman" w:cs="Times New Roman"/>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2025г.</w:t>
            </w:r>
          </w:p>
        </w:tc>
      </w:tr>
      <w:tr w:rsidR="002252E4">
        <w:trPr>
          <w:trHeight w:val="946"/>
        </w:trPr>
        <w:tc>
          <w:tcPr>
            <w:tcW w:w="385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Доля организаций частной формы собственности в сфере дорожной деятельности (за исключением проектирования)</w:t>
            </w:r>
          </w:p>
          <w:p w:rsidR="002252E4" w:rsidRDefault="002252E4">
            <w:pPr>
              <w:widowControl w:val="0"/>
              <w:spacing w:after="0" w:line="240" w:lineRule="auto"/>
              <w:rPr>
                <w:rFonts w:ascii="Times New Roman" w:hAnsi="Times New Roman" w:cs="Times New Roman"/>
                <w:sz w:val="24"/>
                <w:szCs w:val="24"/>
              </w:rPr>
            </w:pPr>
          </w:p>
        </w:tc>
        <w:tc>
          <w:tcPr>
            <w:tcW w:w="120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проценты</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t>100</w:t>
            </w:r>
          </w:p>
        </w:tc>
        <w:tc>
          <w:tcPr>
            <w:tcW w:w="95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104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r>
    </w:tbl>
    <w:p w:rsidR="002252E4" w:rsidRDefault="002252E4">
      <w:pPr>
        <w:pStyle w:val="af5"/>
        <w:spacing w:line="240" w:lineRule="auto"/>
        <w:ind w:left="0"/>
        <w:jc w:val="center"/>
        <w:rPr>
          <w:rFonts w:cs="Times New Roman"/>
          <w:sz w:val="24"/>
          <w:szCs w:val="24"/>
        </w:rPr>
      </w:pPr>
    </w:p>
    <w:p w:rsidR="002252E4" w:rsidRDefault="00D648D4">
      <w:pPr>
        <w:pStyle w:val="af5"/>
        <w:spacing w:line="240" w:lineRule="auto"/>
        <w:ind w:left="0"/>
        <w:jc w:val="center"/>
        <w:rPr>
          <w:rFonts w:cs="Times New Roman"/>
          <w:sz w:val="24"/>
          <w:szCs w:val="24"/>
        </w:rPr>
      </w:pPr>
      <w:r>
        <w:rPr>
          <w:rFonts w:cs="Times New Roman"/>
          <w:sz w:val="24"/>
          <w:szCs w:val="24"/>
        </w:rPr>
        <w:t>Мероприятия по содействию развитию конкуренции</w:t>
      </w:r>
    </w:p>
    <w:p w:rsidR="002252E4" w:rsidRDefault="002252E4">
      <w:pPr>
        <w:pStyle w:val="af5"/>
        <w:spacing w:line="240" w:lineRule="auto"/>
        <w:ind w:left="0"/>
        <w:jc w:val="center"/>
        <w:rPr>
          <w:rFonts w:cs="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702"/>
        <w:gridCol w:w="3023"/>
        <w:gridCol w:w="2932"/>
        <w:gridCol w:w="1418"/>
        <w:gridCol w:w="1836"/>
      </w:tblGrid>
      <w:tr w:rsidR="002252E4">
        <w:trPr>
          <w:trHeight w:val="20"/>
        </w:trPr>
        <w:tc>
          <w:tcPr>
            <w:tcW w:w="70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026"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Наименование мероприятия</w:t>
            </w:r>
          </w:p>
        </w:tc>
        <w:tc>
          <w:tcPr>
            <w:tcW w:w="2935"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Ожидаемый результат</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Срок реализации</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Ответственный исполнитель</w:t>
            </w:r>
          </w:p>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(соисполнитель)</w:t>
            </w:r>
          </w:p>
        </w:tc>
      </w:tr>
      <w:tr w:rsidR="002252E4">
        <w:trPr>
          <w:trHeight w:val="1392"/>
        </w:trPr>
        <w:tc>
          <w:tcPr>
            <w:tcW w:w="70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w:t>
            </w:r>
          </w:p>
        </w:tc>
        <w:tc>
          <w:tcPr>
            <w:tcW w:w="3026"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both"/>
              <w:rPr>
                <w:rFonts w:cs="Times New Roman"/>
                <w:color w:val="000000" w:themeColor="text1"/>
                <w:sz w:val="24"/>
                <w:szCs w:val="24"/>
              </w:rPr>
            </w:pPr>
            <w:r>
              <w:rPr>
                <w:rFonts w:cs="Times New Roman"/>
                <w:color w:val="000000" w:themeColor="text1"/>
                <w:sz w:val="23"/>
                <w:szCs w:val="23"/>
              </w:rPr>
              <w:t>Информирование субъектов рынка дорожной деятельности о действующих (муниципальных, региональных, федеральных) программах поддержки малого и среднего предпринимательства</w:t>
            </w:r>
          </w:p>
        </w:tc>
        <w:tc>
          <w:tcPr>
            <w:tcW w:w="2935" w:type="dxa"/>
            <w:tcBorders>
              <w:top w:val="single" w:sz="4" w:space="0" w:color="000000"/>
              <w:left w:val="single" w:sz="4" w:space="0" w:color="000000"/>
              <w:bottom w:val="single" w:sz="4" w:space="0" w:color="000000"/>
              <w:right w:val="single" w:sz="4" w:space="0" w:color="000000"/>
            </w:tcBorders>
          </w:tcPr>
          <w:p w:rsidR="002252E4" w:rsidRDefault="00D648D4">
            <w:pPr>
              <w:pStyle w:val="Default"/>
              <w:widowControl w:val="0"/>
              <w:jc w:val="both"/>
              <w:rPr>
                <w:sz w:val="23"/>
                <w:szCs w:val="23"/>
              </w:rPr>
            </w:pPr>
            <w:r>
              <w:rPr>
                <w:sz w:val="23"/>
                <w:szCs w:val="23"/>
              </w:rPr>
              <w:t xml:space="preserve">Повышение уровня информированности о мерах и формах муниципальной поддержки субъектов малого и среднего предпринимательства </w:t>
            </w:r>
          </w:p>
          <w:p w:rsidR="002252E4" w:rsidRDefault="002252E4">
            <w:pPr>
              <w:pStyle w:val="af5"/>
              <w:widowControl w:val="0"/>
              <w:spacing w:line="240" w:lineRule="auto"/>
              <w:ind w:left="3"/>
              <w:rPr>
                <w:rFonts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2021-2025</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5" w:firstLine="0"/>
              <w:jc w:val="center"/>
              <w:rPr>
                <w:rFonts w:cs="Times New Roman"/>
                <w:sz w:val="24"/>
                <w:szCs w:val="24"/>
              </w:rPr>
            </w:pPr>
            <w:proofErr w:type="spellStart"/>
            <w:r>
              <w:rPr>
                <w:rFonts w:cs="Times New Roman"/>
                <w:sz w:val="24"/>
                <w:szCs w:val="24"/>
              </w:rPr>
              <w:t>УЭРПиТ</w:t>
            </w:r>
            <w:proofErr w:type="spellEnd"/>
          </w:p>
          <w:p w:rsidR="002252E4" w:rsidRDefault="00D648D4">
            <w:pPr>
              <w:pStyle w:val="af5"/>
              <w:widowControl w:val="0"/>
              <w:spacing w:line="240" w:lineRule="auto"/>
              <w:ind w:left="-5" w:firstLine="0"/>
              <w:jc w:val="center"/>
              <w:rPr>
                <w:rFonts w:cs="Times New Roman"/>
                <w:sz w:val="24"/>
                <w:szCs w:val="24"/>
              </w:rPr>
            </w:pPr>
            <w:proofErr w:type="spellStart"/>
            <w:r>
              <w:rPr>
                <w:rFonts w:cs="Times New Roman"/>
                <w:sz w:val="24"/>
                <w:szCs w:val="24"/>
              </w:rPr>
              <w:t>ОКДХиТ</w:t>
            </w:r>
            <w:proofErr w:type="spellEnd"/>
          </w:p>
          <w:p w:rsidR="002252E4" w:rsidRDefault="002252E4">
            <w:pPr>
              <w:pStyle w:val="af5"/>
              <w:widowControl w:val="0"/>
              <w:spacing w:line="240" w:lineRule="auto"/>
              <w:ind w:left="-5" w:firstLine="0"/>
              <w:jc w:val="center"/>
              <w:rPr>
                <w:rFonts w:cs="Times New Roman"/>
                <w:sz w:val="24"/>
                <w:szCs w:val="24"/>
              </w:rPr>
            </w:pPr>
          </w:p>
        </w:tc>
      </w:tr>
    </w:tbl>
    <w:p w:rsidR="002252E4" w:rsidRDefault="002252E4">
      <w:pPr>
        <w:pStyle w:val="af7"/>
        <w:spacing w:beforeAutospacing="0" w:after="0"/>
        <w:jc w:val="center"/>
        <w:textAlignment w:val="baseline"/>
        <w:rPr>
          <w:b/>
          <w:lang w:eastAsia="en-US"/>
        </w:rPr>
      </w:pPr>
    </w:p>
    <w:p w:rsidR="002252E4" w:rsidRDefault="00D648D4">
      <w:pPr>
        <w:pStyle w:val="af7"/>
        <w:spacing w:beforeAutospacing="0" w:after="0"/>
        <w:jc w:val="center"/>
        <w:textAlignment w:val="baseline"/>
        <w:rPr>
          <w:b/>
          <w:sz w:val="28"/>
          <w:szCs w:val="28"/>
          <w:lang w:eastAsia="en-US"/>
        </w:rPr>
      </w:pPr>
      <w:r>
        <w:rPr>
          <w:b/>
          <w:color w:val="000000" w:themeColor="text1"/>
          <w:sz w:val="28"/>
          <w:szCs w:val="28"/>
          <w:lang w:eastAsia="en-US"/>
        </w:rPr>
        <w:t xml:space="preserve">2.10. </w:t>
      </w:r>
      <w:r>
        <w:rPr>
          <w:b/>
          <w:sz w:val="28"/>
          <w:szCs w:val="28"/>
          <w:lang w:eastAsia="en-US"/>
        </w:rPr>
        <w:t>Рынок добычи общераспространенных полезных ископаемых на участках недр местного значения</w:t>
      </w:r>
    </w:p>
    <w:p w:rsidR="002252E4" w:rsidRDefault="00D648D4">
      <w:pPr>
        <w:pStyle w:val="af7"/>
        <w:spacing w:beforeAutospacing="0" w:after="0"/>
        <w:ind w:firstLine="709"/>
        <w:jc w:val="both"/>
        <w:textAlignment w:val="baseline"/>
        <w:rPr>
          <w:color w:val="000000"/>
          <w:sz w:val="28"/>
          <w:szCs w:val="28"/>
        </w:rPr>
      </w:pPr>
      <w:r>
        <w:rPr>
          <w:color w:val="000000"/>
          <w:sz w:val="28"/>
          <w:szCs w:val="28"/>
        </w:rPr>
        <w:t xml:space="preserve">Минерально-сырьевая база </w:t>
      </w:r>
      <w:proofErr w:type="spellStart"/>
      <w:r>
        <w:rPr>
          <w:color w:val="000000"/>
          <w:sz w:val="28"/>
          <w:szCs w:val="28"/>
        </w:rPr>
        <w:t>Тогучинского</w:t>
      </w:r>
      <w:proofErr w:type="spellEnd"/>
      <w:r>
        <w:rPr>
          <w:color w:val="000000"/>
          <w:sz w:val="28"/>
          <w:szCs w:val="28"/>
        </w:rPr>
        <w:t xml:space="preserve"> района содержит месторождения более 20 видов полезных ископаемых, в ее структуре преобладают большие запасы кирпичных глин, строительных камней, диабазы, месторождения цветных и редких металлов, огнеупорных и тугоплавких глин, облицовочных и строительных материалов, угля, торфа, золота и другие. По данным Единого реестра малого и среднего предпринимательства на территории </w:t>
      </w:r>
      <w:proofErr w:type="spellStart"/>
      <w:r>
        <w:rPr>
          <w:color w:val="000000"/>
          <w:sz w:val="28"/>
          <w:szCs w:val="28"/>
        </w:rPr>
        <w:t>Тогучинского</w:t>
      </w:r>
      <w:proofErr w:type="spellEnd"/>
      <w:r>
        <w:rPr>
          <w:color w:val="000000"/>
          <w:sz w:val="28"/>
          <w:szCs w:val="28"/>
        </w:rPr>
        <w:t xml:space="preserve"> района зарегистрировано 7 организаций частной формы собственности на рынке добычи общераспространенных полезных ископаемых.</w:t>
      </w:r>
      <w:r>
        <w:rPr>
          <w:i/>
          <w:color w:val="000000"/>
          <w:sz w:val="28"/>
          <w:szCs w:val="28"/>
        </w:rPr>
        <w:t xml:space="preserve"> </w:t>
      </w:r>
      <w:r>
        <w:rPr>
          <w:color w:val="000000"/>
          <w:sz w:val="28"/>
          <w:szCs w:val="28"/>
        </w:rPr>
        <w:t xml:space="preserve">Ввиду высокого спроса на сырье для обеспечения строительных комплексов, необходимо дальнейшее развитие конкуренции на рынке. </w:t>
      </w:r>
    </w:p>
    <w:p w:rsidR="002252E4" w:rsidRDefault="00D648D4">
      <w:pPr>
        <w:pStyle w:val="af7"/>
        <w:spacing w:beforeAutospacing="0" w:after="0"/>
        <w:ind w:firstLine="709"/>
        <w:jc w:val="both"/>
        <w:textAlignment w:val="baseline"/>
        <w:rPr>
          <w:color w:val="000000"/>
          <w:sz w:val="28"/>
          <w:szCs w:val="28"/>
        </w:rPr>
      </w:pPr>
      <w:r>
        <w:rPr>
          <w:color w:val="000000"/>
          <w:sz w:val="28"/>
          <w:szCs w:val="28"/>
        </w:rPr>
        <w:t xml:space="preserve">Основными проблемами на рынке добычи общераспространенных полезных ископаемых на участках недр местного значения являются: сложный порядок лицензирования деятельности, излишние требования к организации для получения лицензии; длительные сроки оформления документов; сложность получения кредитов для получения начального капитала, необходимого для добычи, а также длительные сроки окупаемости капитальных вложений; затраты на охрану окружающей среды в сфере добычи. </w:t>
      </w:r>
    </w:p>
    <w:p w:rsidR="002252E4" w:rsidRDefault="00D648D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Задачи: </w:t>
      </w:r>
      <w:r>
        <w:rPr>
          <w:rFonts w:ascii="Times New Roman" w:hAnsi="Times New Roman" w:cs="Times New Roman"/>
          <w:sz w:val="28"/>
          <w:szCs w:val="28"/>
        </w:rPr>
        <w:t>создание благоприятных условий для развития рынка добычи общераспространенных полезных ископаемых на участках недр местного значения;</w:t>
      </w:r>
      <w:r>
        <w:rPr>
          <w:rFonts w:ascii="Times New Roman" w:hAnsi="Times New Roman" w:cs="Times New Roman"/>
          <w:bCs/>
          <w:sz w:val="28"/>
          <w:szCs w:val="28"/>
        </w:rPr>
        <w:t xml:space="preserve"> </w:t>
      </w:r>
      <w:r>
        <w:rPr>
          <w:rFonts w:ascii="Times New Roman" w:hAnsi="Times New Roman" w:cs="Times New Roman"/>
          <w:sz w:val="28"/>
          <w:szCs w:val="28"/>
        </w:rPr>
        <w:t>борьба с незаконной добычей общераспространенных полезных ископаемых;</w:t>
      </w:r>
      <w:r>
        <w:rPr>
          <w:rFonts w:ascii="Times New Roman" w:hAnsi="Times New Roman" w:cs="Times New Roman"/>
          <w:bCs/>
          <w:sz w:val="28"/>
          <w:szCs w:val="28"/>
        </w:rPr>
        <w:t xml:space="preserve"> </w:t>
      </w:r>
      <w:r>
        <w:rPr>
          <w:rFonts w:ascii="Times New Roman" w:hAnsi="Times New Roman" w:cs="Times New Roman"/>
          <w:sz w:val="28"/>
          <w:szCs w:val="28"/>
        </w:rPr>
        <w:t>минимизация экологического ущерба при добыче общераспространенных полезных ископаемых.</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 xml:space="preserve">Цель: развитие рынка </w:t>
      </w:r>
      <w:r>
        <w:rPr>
          <w:rFonts w:ascii="Times New Roman" w:hAnsi="Times New Roman" w:cs="Times New Roman"/>
          <w:sz w:val="28"/>
          <w:szCs w:val="28"/>
        </w:rPr>
        <w:t>добычи общераспространенных полезных ископаемых на участках недр местного значения.</w:t>
      </w:r>
    </w:p>
    <w:p w:rsidR="002252E4" w:rsidRDefault="002252E4">
      <w:pPr>
        <w:spacing w:after="0" w:line="240" w:lineRule="auto"/>
        <w:ind w:firstLine="709"/>
        <w:jc w:val="both"/>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847"/>
        <w:gridCol w:w="1199"/>
        <w:gridCol w:w="953"/>
        <w:gridCol w:w="951"/>
        <w:gridCol w:w="953"/>
        <w:gridCol w:w="1045"/>
        <w:gridCol w:w="963"/>
      </w:tblGrid>
      <w:tr w:rsidR="002252E4">
        <w:trPr>
          <w:trHeight w:val="20"/>
        </w:trPr>
        <w:tc>
          <w:tcPr>
            <w:tcW w:w="9920" w:type="dxa"/>
            <w:gridSpan w:val="7"/>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Ключевые показатели</w:t>
            </w:r>
          </w:p>
        </w:tc>
      </w:tr>
      <w:tr w:rsidR="002252E4">
        <w:trPr>
          <w:trHeight w:val="20"/>
        </w:trPr>
        <w:tc>
          <w:tcPr>
            <w:tcW w:w="385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ключевого показателя </w:t>
            </w:r>
          </w:p>
        </w:tc>
        <w:tc>
          <w:tcPr>
            <w:tcW w:w="120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   2021г.</w:t>
            </w:r>
          </w:p>
        </w:tc>
        <w:tc>
          <w:tcPr>
            <w:tcW w:w="95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2024г.</w:t>
            </w:r>
          </w:p>
        </w:tc>
        <w:tc>
          <w:tcPr>
            <w:tcW w:w="104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Текущее значение</w:t>
            </w:r>
          </w:p>
        </w:tc>
        <w:tc>
          <w:tcPr>
            <w:tcW w:w="96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2025г.</w:t>
            </w:r>
          </w:p>
        </w:tc>
      </w:tr>
      <w:tr w:rsidR="002252E4">
        <w:trPr>
          <w:trHeight w:val="1251"/>
        </w:trPr>
        <w:tc>
          <w:tcPr>
            <w:tcW w:w="385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Доля организаций частной формы собственности в сфере добычи общераспространенных полезных ископаемых на участках недр местного значения)</w:t>
            </w:r>
          </w:p>
        </w:tc>
        <w:tc>
          <w:tcPr>
            <w:tcW w:w="120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проценты</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5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104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r>
    </w:tbl>
    <w:p w:rsidR="002252E4" w:rsidRDefault="002252E4">
      <w:pPr>
        <w:pStyle w:val="af5"/>
        <w:spacing w:line="240" w:lineRule="auto"/>
        <w:ind w:left="0"/>
        <w:jc w:val="center"/>
        <w:rPr>
          <w:rFonts w:cs="Times New Roman"/>
          <w:sz w:val="24"/>
          <w:szCs w:val="24"/>
        </w:rPr>
      </w:pPr>
    </w:p>
    <w:p w:rsidR="002252E4" w:rsidRDefault="00D648D4">
      <w:pPr>
        <w:pStyle w:val="af5"/>
        <w:spacing w:line="240" w:lineRule="auto"/>
        <w:ind w:left="0"/>
        <w:jc w:val="center"/>
        <w:rPr>
          <w:rFonts w:cs="Times New Roman"/>
          <w:sz w:val="24"/>
          <w:szCs w:val="24"/>
        </w:rPr>
      </w:pPr>
      <w:r>
        <w:rPr>
          <w:rFonts w:cs="Times New Roman"/>
          <w:sz w:val="24"/>
          <w:szCs w:val="24"/>
        </w:rPr>
        <w:t>Мероприятия по содействию развитию конкуренции</w:t>
      </w:r>
    </w:p>
    <w:p w:rsidR="002252E4" w:rsidRDefault="002252E4">
      <w:pPr>
        <w:pStyle w:val="af5"/>
        <w:spacing w:line="240" w:lineRule="auto"/>
        <w:ind w:left="0"/>
        <w:jc w:val="center"/>
        <w:rPr>
          <w:rFonts w:cs="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785"/>
        <w:gridCol w:w="3180"/>
        <w:gridCol w:w="2552"/>
        <w:gridCol w:w="1419"/>
        <w:gridCol w:w="1975"/>
      </w:tblGrid>
      <w:tr w:rsidR="002252E4">
        <w:trPr>
          <w:trHeight w:val="20"/>
        </w:trPr>
        <w:tc>
          <w:tcPr>
            <w:tcW w:w="78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183"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Наименование мероприятия</w:t>
            </w:r>
          </w:p>
        </w:tc>
        <w:tc>
          <w:tcPr>
            <w:tcW w:w="2555"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Ожидаемый результат</w:t>
            </w:r>
          </w:p>
        </w:tc>
        <w:tc>
          <w:tcPr>
            <w:tcW w:w="1420"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Срок реализации</w:t>
            </w:r>
          </w:p>
        </w:tc>
        <w:tc>
          <w:tcPr>
            <w:tcW w:w="1977"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Ответственный исполнитель</w:t>
            </w:r>
          </w:p>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(соисполнитель)</w:t>
            </w:r>
          </w:p>
        </w:tc>
      </w:tr>
      <w:tr w:rsidR="002252E4">
        <w:trPr>
          <w:trHeight w:val="3548"/>
        </w:trPr>
        <w:tc>
          <w:tcPr>
            <w:tcW w:w="786"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both"/>
              <w:rPr>
                <w:rFonts w:cs="Times New Roman"/>
                <w:sz w:val="24"/>
                <w:szCs w:val="24"/>
              </w:rPr>
            </w:pPr>
            <w:r>
              <w:rPr>
                <w:rFonts w:cs="Times New Roman"/>
                <w:sz w:val="24"/>
                <w:szCs w:val="24"/>
              </w:rPr>
              <w:t>2.10.1.</w:t>
            </w:r>
          </w:p>
        </w:tc>
        <w:tc>
          <w:tcPr>
            <w:tcW w:w="3183"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both"/>
              <w:rPr>
                <w:rFonts w:cs="Times New Roman"/>
                <w:sz w:val="24"/>
                <w:szCs w:val="24"/>
              </w:rPr>
            </w:pPr>
            <w:r>
              <w:rPr>
                <w:rFonts w:cs="Times New Roman"/>
                <w:sz w:val="23"/>
                <w:szCs w:val="23"/>
              </w:rPr>
              <w:t xml:space="preserve">Информирование субъектов рынка </w:t>
            </w:r>
            <w:r>
              <w:rPr>
                <w:rFonts w:cs="Times New Roman"/>
                <w:sz w:val="22"/>
              </w:rPr>
              <w:t>добычи общераспространенных полезных ископаемых на участках недр местного значения о действующих (муниципальных</w:t>
            </w:r>
            <w:r>
              <w:rPr>
                <w:rFonts w:cs="Times New Roman"/>
                <w:sz w:val="23"/>
                <w:szCs w:val="23"/>
              </w:rPr>
              <w:t>, региональных, федеральных) программах поддержки малого и среднего предпринимательства</w:t>
            </w:r>
          </w:p>
        </w:tc>
        <w:tc>
          <w:tcPr>
            <w:tcW w:w="2555" w:type="dxa"/>
            <w:tcBorders>
              <w:top w:val="single" w:sz="4" w:space="0" w:color="000000"/>
              <w:left w:val="single" w:sz="4" w:space="0" w:color="000000"/>
              <w:bottom w:val="single" w:sz="4" w:space="0" w:color="000000"/>
              <w:right w:val="single" w:sz="4" w:space="0" w:color="000000"/>
            </w:tcBorders>
          </w:tcPr>
          <w:p w:rsidR="002252E4" w:rsidRDefault="00D648D4">
            <w:pPr>
              <w:pStyle w:val="Default"/>
              <w:widowControl w:val="0"/>
              <w:jc w:val="both"/>
              <w:rPr>
                <w:sz w:val="23"/>
                <w:szCs w:val="23"/>
              </w:rPr>
            </w:pPr>
            <w:r>
              <w:rPr>
                <w:sz w:val="23"/>
                <w:szCs w:val="23"/>
              </w:rPr>
              <w:t xml:space="preserve">Повышение уровня информированности о мерах и формах муниципальной поддержки субъектов малого и среднего предпринимательства </w:t>
            </w:r>
          </w:p>
          <w:p w:rsidR="002252E4" w:rsidRDefault="002252E4">
            <w:pPr>
              <w:pStyle w:val="af5"/>
              <w:widowControl w:val="0"/>
              <w:spacing w:line="240" w:lineRule="auto"/>
              <w:ind w:left="3" w:firstLine="0"/>
              <w:jc w:val="both"/>
              <w:rPr>
                <w:rFonts w:cs="Times New Roman"/>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2021-2025</w:t>
            </w:r>
          </w:p>
        </w:tc>
        <w:tc>
          <w:tcPr>
            <w:tcW w:w="1977"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5" w:firstLine="0"/>
              <w:jc w:val="center"/>
              <w:rPr>
                <w:rFonts w:cs="Times New Roman"/>
                <w:sz w:val="24"/>
                <w:szCs w:val="24"/>
              </w:rPr>
            </w:pPr>
            <w:proofErr w:type="spellStart"/>
            <w:r>
              <w:rPr>
                <w:rFonts w:cs="Times New Roman"/>
                <w:sz w:val="24"/>
                <w:szCs w:val="24"/>
              </w:rPr>
              <w:t>УЭРПиТ</w:t>
            </w:r>
            <w:proofErr w:type="spellEnd"/>
          </w:p>
        </w:tc>
      </w:tr>
    </w:tbl>
    <w:p w:rsidR="002252E4" w:rsidRDefault="002252E4">
      <w:pPr>
        <w:pStyle w:val="af7"/>
        <w:tabs>
          <w:tab w:val="left" w:pos="709"/>
        </w:tabs>
        <w:spacing w:beforeAutospacing="0" w:after="0"/>
        <w:jc w:val="center"/>
        <w:textAlignment w:val="baseline"/>
        <w:rPr>
          <w:b/>
          <w:color w:val="000000" w:themeColor="text1"/>
          <w:sz w:val="28"/>
          <w:szCs w:val="28"/>
        </w:rPr>
      </w:pPr>
    </w:p>
    <w:p w:rsidR="002252E4" w:rsidRDefault="00D648D4">
      <w:pPr>
        <w:pStyle w:val="af7"/>
        <w:tabs>
          <w:tab w:val="left" w:pos="709"/>
        </w:tabs>
        <w:spacing w:beforeAutospacing="0" w:after="0"/>
        <w:jc w:val="center"/>
        <w:textAlignment w:val="baseline"/>
        <w:rPr>
          <w:b/>
          <w:sz w:val="28"/>
          <w:szCs w:val="28"/>
        </w:rPr>
      </w:pPr>
      <w:r>
        <w:rPr>
          <w:b/>
          <w:color w:val="000000" w:themeColor="text1"/>
          <w:sz w:val="28"/>
          <w:szCs w:val="28"/>
        </w:rPr>
        <w:t>2.11.</w:t>
      </w:r>
      <w:r>
        <w:rPr>
          <w:b/>
          <w:sz w:val="28"/>
          <w:szCs w:val="28"/>
        </w:rPr>
        <w:t xml:space="preserve"> Рынок обработки древесины и производства изделий из дерева</w:t>
      </w:r>
    </w:p>
    <w:p w:rsidR="002252E4" w:rsidRDefault="00D648D4">
      <w:pPr>
        <w:pStyle w:val="af7"/>
        <w:tabs>
          <w:tab w:val="left" w:pos="709"/>
        </w:tabs>
        <w:spacing w:beforeAutospacing="0" w:after="0"/>
        <w:jc w:val="both"/>
        <w:textAlignment w:val="baseline"/>
        <w:rPr>
          <w:sz w:val="28"/>
          <w:szCs w:val="28"/>
        </w:rPr>
      </w:pPr>
      <w:r>
        <w:rPr>
          <w:sz w:val="28"/>
          <w:szCs w:val="28"/>
        </w:rPr>
        <w:t xml:space="preserve">         </w:t>
      </w:r>
      <w:proofErr w:type="spellStart"/>
      <w:r>
        <w:rPr>
          <w:sz w:val="28"/>
          <w:szCs w:val="28"/>
        </w:rPr>
        <w:t>Тогучинский</w:t>
      </w:r>
      <w:proofErr w:type="spellEnd"/>
      <w:r>
        <w:rPr>
          <w:sz w:val="28"/>
          <w:szCs w:val="28"/>
        </w:rPr>
        <w:t xml:space="preserve"> район богат лесными угодьями, в связи с чем активно развивается лесопереработка и выпуск строительных материалов.</w:t>
      </w:r>
    </w:p>
    <w:p w:rsidR="002252E4" w:rsidRDefault="00D648D4">
      <w:pPr>
        <w:pStyle w:val="af7"/>
        <w:tabs>
          <w:tab w:val="left" w:pos="709"/>
        </w:tabs>
        <w:spacing w:beforeAutospacing="0" w:after="0"/>
        <w:ind w:firstLine="709"/>
        <w:jc w:val="both"/>
        <w:textAlignment w:val="baseline"/>
        <w:rPr>
          <w:sz w:val="28"/>
          <w:szCs w:val="28"/>
          <w:lang w:eastAsia="en-US"/>
        </w:rPr>
      </w:pPr>
      <w:r>
        <w:rPr>
          <w:sz w:val="28"/>
          <w:szCs w:val="28"/>
          <w:lang w:eastAsia="en-US"/>
        </w:rPr>
        <w:t>На рынке обработки древесины и производства изделий из дерева на 01.11.2024 действуют 1 государственное учреждение ГАУ НСО «</w:t>
      </w:r>
      <w:proofErr w:type="spellStart"/>
      <w:r>
        <w:rPr>
          <w:sz w:val="28"/>
          <w:szCs w:val="28"/>
          <w:lang w:eastAsia="en-US"/>
        </w:rPr>
        <w:t>Тогучинский</w:t>
      </w:r>
      <w:proofErr w:type="spellEnd"/>
      <w:r>
        <w:rPr>
          <w:sz w:val="28"/>
          <w:szCs w:val="28"/>
          <w:lang w:eastAsia="en-US"/>
        </w:rPr>
        <w:t xml:space="preserve"> лесхоз» и 19 субъектов среднего и малого предпринимательства, в том числе: </w:t>
      </w:r>
      <w:r>
        <w:rPr>
          <w:color w:val="000000" w:themeColor="text1"/>
          <w:sz w:val="28"/>
          <w:szCs w:val="28"/>
          <w:lang w:eastAsia="en-US"/>
        </w:rPr>
        <w:t>5 обществ с ограниченной ответственностью</w:t>
      </w:r>
      <w:r>
        <w:rPr>
          <w:color w:val="FF0000"/>
          <w:sz w:val="28"/>
          <w:szCs w:val="28"/>
          <w:lang w:eastAsia="en-US"/>
        </w:rPr>
        <w:t xml:space="preserve"> </w:t>
      </w:r>
      <w:r>
        <w:rPr>
          <w:sz w:val="28"/>
          <w:szCs w:val="28"/>
          <w:lang w:eastAsia="en-US"/>
        </w:rPr>
        <w:t xml:space="preserve">и 14 </w:t>
      </w:r>
      <w:r>
        <w:rPr>
          <w:color w:val="000000" w:themeColor="text1"/>
          <w:sz w:val="28"/>
          <w:szCs w:val="28"/>
          <w:lang w:eastAsia="en-US"/>
        </w:rPr>
        <w:t xml:space="preserve">индивидуальных предпринимателей </w:t>
      </w:r>
      <w:r>
        <w:rPr>
          <w:sz w:val="28"/>
          <w:szCs w:val="28"/>
          <w:lang w:eastAsia="en-US"/>
        </w:rPr>
        <w:t xml:space="preserve">(по данным Единого реестра малого и среднего предпринимательства). </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Основная производимая продукция: пиломатериалы, столярная и строительная продукция, производство мебели. Продукция </w:t>
      </w:r>
      <w:r>
        <w:rPr>
          <w:rFonts w:ascii="Times New Roman" w:hAnsi="Times New Roman" w:cs="Times New Roman"/>
          <w:sz w:val="28"/>
          <w:szCs w:val="28"/>
        </w:rPr>
        <w:t xml:space="preserve">деревообрабатывающего производства является наиболее востребованной, и охватывает фактически все отрасли народного хозяйства, так как из древесного </w:t>
      </w:r>
      <w:r>
        <w:rPr>
          <w:rFonts w:ascii="Times New Roman" w:hAnsi="Times New Roman" w:cs="Times New Roman"/>
          <w:sz w:val="28"/>
          <w:szCs w:val="28"/>
        </w:rPr>
        <w:lastRenderedPageBreak/>
        <w:t>сырья в настоящее время получают более двадцати тысяч различных изделий и продуктов.</w:t>
      </w:r>
    </w:p>
    <w:p w:rsidR="002252E4" w:rsidRDefault="00D648D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Проблемы: большой износ основных средств; недостаток квалифицированных кадров.</w:t>
      </w:r>
    </w:p>
    <w:p w:rsidR="002252E4" w:rsidRDefault="00D648D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Задачи: создание благоприятных условий на рынке обработки древесины и производства изделий из дерева, повышение эффективности деятельности предприятий, увеличение производства продукции деревообработки.</w:t>
      </w:r>
    </w:p>
    <w:p w:rsidR="002252E4" w:rsidRDefault="00D648D4">
      <w:pPr>
        <w:pStyle w:val="af7"/>
        <w:tabs>
          <w:tab w:val="left" w:pos="709"/>
        </w:tabs>
        <w:spacing w:beforeAutospacing="0" w:after="0"/>
        <w:ind w:firstLine="709"/>
        <w:jc w:val="both"/>
        <w:textAlignment w:val="baseline"/>
        <w:rPr>
          <w:sz w:val="28"/>
          <w:szCs w:val="28"/>
          <w:lang w:eastAsia="en-US"/>
        </w:rPr>
      </w:pPr>
      <w:r>
        <w:rPr>
          <w:sz w:val="28"/>
          <w:szCs w:val="28"/>
        </w:rPr>
        <w:t>Цель: развитие конкуренции на рынке обработки древесины и производства изделий</w:t>
      </w:r>
      <w:r>
        <w:rPr>
          <w:sz w:val="28"/>
          <w:szCs w:val="28"/>
          <w:lang w:eastAsia="en-US"/>
        </w:rPr>
        <w:t>.</w:t>
      </w:r>
    </w:p>
    <w:p w:rsidR="002252E4" w:rsidRDefault="002252E4">
      <w:pPr>
        <w:pStyle w:val="af7"/>
        <w:tabs>
          <w:tab w:val="left" w:pos="709"/>
        </w:tabs>
        <w:spacing w:beforeAutospacing="0" w:after="0"/>
        <w:ind w:firstLine="709"/>
        <w:jc w:val="both"/>
        <w:textAlignment w:val="baseline"/>
        <w:rPr>
          <w:sz w:val="28"/>
          <w:szCs w:val="28"/>
          <w:lang w:eastAsia="en-US"/>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847"/>
        <w:gridCol w:w="1199"/>
        <w:gridCol w:w="953"/>
        <w:gridCol w:w="951"/>
        <w:gridCol w:w="953"/>
        <w:gridCol w:w="1045"/>
        <w:gridCol w:w="963"/>
      </w:tblGrid>
      <w:tr w:rsidR="002252E4">
        <w:trPr>
          <w:trHeight w:val="20"/>
        </w:trPr>
        <w:tc>
          <w:tcPr>
            <w:tcW w:w="9920" w:type="dxa"/>
            <w:gridSpan w:val="7"/>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Ключевые показатели</w:t>
            </w:r>
          </w:p>
        </w:tc>
      </w:tr>
      <w:tr w:rsidR="002252E4">
        <w:trPr>
          <w:trHeight w:val="20"/>
        </w:trPr>
        <w:tc>
          <w:tcPr>
            <w:tcW w:w="385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ключевого показателя </w:t>
            </w:r>
          </w:p>
        </w:tc>
        <w:tc>
          <w:tcPr>
            <w:tcW w:w="120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2021г.</w:t>
            </w:r>
          </w:p>
        </w:tc>
        <w:tc>
          <w:tcPr>
            <w:tcW w:w="95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2023г.</w:t>
            </w:r>
          </w:p>
        </w:tc>
        <w:tc>
          <w:tcPr>
            <w:tcW w:w="104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Текущее значение</w:t>
            </w:r>
          </w:p>
        </w:tc>
        <w:tc>
          <w:tcPr>
            <w:tcW w:w="96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2025г.</w:t>
            </w:r>
          </w:p>
        </w:tc>
      </w:tr>
      <w:tr w:rsidR="002252E4">
        <w:trPr>
          <w:trHeight w:val="20"/>
        </w:trPr>
        <w:tc>
          <w:tcPr>
            <w:tcW w:w="385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rPr>
              <w:t>Доля организаций частной формы собственности в сфере обработки древесины и производства изделий из дерева</w:t>
            </w:r>
          </w:p>
        </w:tc>
        <w:tc>
          <w:tcPr>
            <w:tcW w:w="120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проценты</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95,8</w:t>
            </w:r>
          </w:p>
        </w:tc>
        <w:tc>
          <w:tcPr>
            <w:tcW w:w="95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95,8</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104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96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96,2</w:t>
            </w:r>
          </w:p>
        </w:tc>
      </w:tr>
    </w:tbl>
    <w:p w:rsidR="002252E4" w:rsidRDefault="002252E4">
      <w:pPr>
        <w:pStyle w:val="af5"/>
        <w:spacing w:line="240" w:lineRule="auto"/>
        <w:ind w:left="0"/>
        <w:jc w:val="center"/>
        <w:rPr>
          <w:rFonts w:cs="Times New Roman"/>
          <w:sz w:val="24"/>
          <w:szCs w:val="24"/>
        </w:rPr>
      </w:pPr>
    </w:p>
    <w:p w:rsidR="002252E4" w:rsidRDefault="00D648D4">
      <w:pPr>
        <w:pStyle w:val="af5"/>
        <w:spacing w:line="240" w:lineRule="auto"/>
        <w:ind w:left="0"/>
        <w:jc w:val="center"/>
        <w:rPr>
          <w:rFonts w:cs="Times New Roman"/>
          <w:sz w:val="24"/>
          <w:szCs w:val="24"/>
        </w:rPr>
      </w:pPr>
      <w:r>
        <w:rPr>
          <w:rFonts w:cs="Times New Roman"/>
          <w:sz w:val="24"/>
          <w:szCs w:val="24"/>
        </w:rPr>
        <w:t> Мероприятия по содействию развитию конкуренции</w:t>
      </w:r>
    </w:p>
    <w:p w:rsidR="002252E4" w:rsidRDefault="002252E4">
      <w:pPr>
        <w:pStyle w:val="af5"/>
        <w:spacing w:line="240" w:lineRule="auto"/>
        <w:ind w:left="0"/>
        <w:jc w:val="center"/>
        <w:rPr>
          <w:rFonts w:cs="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846"/>
        <w:gridCol w:w="3118"/>
        <w:gridCol w:w="2410"/>
        <w:gridCol w:w="1417"/>
        <w:gridCol w:w="2120"/>
      </w:tblGrid>
      <w:tr w:rsidR="002252E4">
        <w:trPr>
          <w:trHeight w:val="20"/>
        </w:trPr>
        <w:tc>
          <w:tcPr>
            <w:tcW w:w="84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п/п</w:t>
            </w:r>
          </w:p>
        </w:tc>
        <w:tc>
          <w:tcPr>
            <w:tcW w:w="3121"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Наименование мероприятия</w:t>
            </w:r>
          </w:p>
        </w:tc>
        <w:tc>
          <w:tcPr>
            <w:tcW w:w="2412"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Ожидаемый результат</w:t>
            </w:r>
          </w:p>
        </w:tc>
        <w:tc>
          <w:tcPr>
            <w:tcW w:w="141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Срок реализации</w:t>
            </w:r>
          </w:p>
        </w:tc>
        <w:tc>
          <w:tcPr>
            <w:tcW w:w="2122"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Ответственный исполнитель</w:t>
            </w:r>
          </w:p>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(соисполнитель)</w:t>
            </w:r>
          </w:p>
        </w:tc>
      </w:tr>
      <w:tr w:rsidR="002252E4">
        <w:trPr>
          <w:trHeight w:val="20"/>
        </w:trPr>
        <w:tc>
          <w:tcPr>
            <w:tcW w:w="84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rPr>
                <w:rFonts w:cs="Times New Roman"/>
                <w:sz w:val="24"/>
                <w:szCs w:val="24"/>
              </w:rPr>
            </w:pPr>
            <w:r>
              <w:rPr>
                <w:rFonts w:cs="Times New Roman"/>
                <w:sz w:val="24"/>
                <w:szCs w:val="24"/>
              </w:rPr>
              <w:t>2.11.1.</w:t>
            </w:r>
          </w:p>
        </w:tc>
        <w:tc>
          <w:tcPr>
            <w:tcW w:w="3121" w:type="dxa"/>
            <w:tcBorders>
              <w:top w:val="single" w:sz="4" w:space="0" w:color="000000"/>
              <w:left w:val="single" w:sz="4" w:space="0" w:color="000000"/>
              <w:bottom w:val="single" w:sz="4" w:space="0" w:color="000000"/>
              <w:right w:val="single" w:sz="4" w:space="0" w:color="000000"/>
            </w:tcBorders>
          </w:tcPr>
          <w:p w:rsidR="002252E4" w:rsidRDefault="00D648D4">
            <w:pPr>
              <w:pStyle w:val="Default"/>
              <w:widowControl w:val="0"/>
              <w:jc w:val="both"/>
              <w:rPr>
                <w:sz w:val="23"/>
                <w:szCs w:val="23"/>
              </w:rPr>
            </w:pPr>
            <w:r>
              <w:rPr>
                <w:sz w:val="23"/>
                <w:szCs w:val="23"/>
              </w:rPr>
              <w:t xml:space="preserve">Информирование субъектов рынка обработки и производства изделий из дерева о действующих (муниципальных, региональных, федеральных) программах поддержки малого и среднего предпринимательства </w:t>
            </w:r>
          </w:p>
        </w:tc>
        <w:tc>
          <w:tcPr>
            <w:tcW w:w="2412" w:type="dxa"/>
            <w:tcBorders>
              <w:top w:val="single" w:sz="4" w:space="0" w:color="000000"/>
              <w:left w:val="single" w:sz="4" w:space="0" w:color="000000"/>
              <w:bottom w:val="single" w:sz="4" w:space="0" w:color="000000"/>
              <w:right w:val="single" w:sz="4" w:space="0" w:color="000000"/>
            </w:tcBorders>
          </w:tcPr>
          <w:p w:rsidR="002252E4" w:rsidRDefault="00D648D4">
            <w:pPr>
              <w:pStyle w:val="Default"/>
              <w:widowControl w:val="0"/>
              <w:jc w:val="both"/>
              <w:rPr>
                <w:sz w:val="23"/>
                <w:szCs w:val="23"/>
              </w:rPr>
            </w:pPr>
            <w:r>
              <w:rPr>
                <w:sz w:val="23"/>
                <w:szCs w:val="23"/>
              </w:rPr>
              <w:t xml:space="preserve">Повышение уровня информированности о мерах и формах муниципальной поддержки субъектов малого и среднего предпринимательства </w:t>
            </w:r>
          </w:p>
          <w:p w:rsidR="002252E4" w:rsidRDefault="002252E4">
            <w:pPr>
              <w:pStyle w:val="af5"/>
              <w:widowControl w:val="0"/>
              <w:spacing w:line="240" w:lineRule="auto"/>
              <w:ind w:left="3" w:firstLine="0"/>
              <w:jc w:val="both"/>
              <w:rPr>
                <w:rFonts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2021-2025</w:t>
            </w:r>
          </w:p>
        </w:tc>
        <w:tc>
          <w:tcPr>
            <w:tcW w:w="212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УЭРПиТ</w:t>
            </w:r>
            <w:proofErr w:type="spellEnd"/>
          </w:p>
        </w:tc>
      </w:tr>
      <w:tr w:rsidR="002252E4">
        <w:trPr>
          <w:trHeight w:val="1367"/>
        </w:trPr>
        <w:tc>
          <w:tcPr>
            <w:tcW w:w="84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rPr>
                <w:rFonts w:cs="Times New Roman"/>
                <w:sz w:val="24"/>
                <w:szCs w:val="24"/>
              </w:rPr>
            </w:pPr>
            <w:r>
              <w:rPr>
                <w:rFonts w:cs="Times New Roman"/>
                <w:sz w:val="24"/>
                <w:szCs w:val="24"/>
              </w:rPr>
              <w:t>2.11.2</w:t>
            </w:r>
          </w:p>
        </w:tc>
        <w:tc>
          <w:tcPr>
            <w:tcW w:w="3121" w:type="dxa"/>
            <w:tcBorders>
              <w:top w:val="single" w:sz="4" w:space="0" w:color="000000"/>
              <w:left w:val="single" w:sz="4" w:space="0" w:color="000000"/>
              <w:bottom w:val="single" w:sz="4" w:space="0" w:color="000000"/>
              <w:right w:val="single" w:sz="4" w:space="0" w:color="000000"/>
            </w:tcBorders>
          </w:tcPr>
          <w:p w:rsidR="002252E4" w:rsidRDefault="00D648D4">
            <w:pPr>
              <w:pStyle w:val="Default"/>
              <w:widowControl w:val="0"/>
              <w:jc w:val="both"/>
              <w:rPr>
                <w:sz w:val="23"/>
                <w:szCs w:val="23"/>
              </w:rPr>
            </w:pPr>
            <w:r>
              <w:rPr>
                <w:sz w:val="23"/>
                <w:szCs w:val="23"/>
              </w:rPr>
              <w:t>Обеспечение участия предприятий лесопромышленного комплекса в выставках -ярмарках</w:t>
            </w:r>
          </w:p>
        </w:tc>
        <w:tc>
          <w:tcPr>
            <w:tcW w:w="2412"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109" w:firstLine="0"/>
              <w:jc w:val="both"/>
              <w:rPr>
                <w:rFonts w:cs="Times New Roman"/>
                <w:sz w:val="23"/>
                <w:szCs w:val="23"/>
              </w:rPr>
            </w:pPr>
            <w:r>
              <w:rPr>
                <w:rFonts w:cs="Times New Roman"/>
                <w:sz w:val="23"/>
                <w:szCs w:val="23"/>
              </w:rPr>
              <w:t>Повышение экономической эффективности и конкурентоспособности хозяйствующих субъектов.</w:t>
            </w:r>
          </w:p>
          <w:p w:rsidR="002252E4" w:rsidRDefault="002252E4">
            <w:pPr>
              <w:pStyle w:val="Default"/>
              <w:widowControl w:val="0"/>
              <w:jc w:val="both"/>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rsidR="002252E4" w:rsidRDefault="00D648D4">
            <w:pPr>
              <w:pStyle w:val="af5"/>
              <w:widowControl w:val="0"/>
              <w:spacing w:line="240" w:lineRule="auto"/>
              <w:ind w:left="0" w:firstLine="0"/>
              <w:jc w:val="center"/>
              <w:rPr>
                <w:rFonts w:cs="Times New Roman"/>
                <w:sz w:val="24"/>
                <w:szCs w:val="24"/>
              </w:rPr>
            </w:pPr>
            <w:r>
              <w:rPr>
                <w:rFonts w:cs="Times New Roman"/>
                <w:sz w:val="24"/>
                <w:szCs w:val="24"/>
              </w:rPr>
              <w:t>2021-2025</w:t>
            </w:r>
          </w:p>
        </w:tc>
        <w:tc>
          <w:tcPr>
            <w:tcW w:w="212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УЭРПиТ</w:t>
            </w:r>
            <w:proofErr w:type="spellEnd"/>
          </w:p>
        </w:tc>
      </w:tr>
    </w:tbl>
    <w:p w:rsidR="002252E4" w:rsidRDefault="002252E4">
      <w:pPr>
        <w:spacing w:after="0" w:line="240" w:lineRule="auto"/>
        <w:ind w:left="720"/>
        <w:jc w:val="center"/>
        <w:textAlignment w:val="baseline"/>
        <w:rPr>
          <w:rFonts w:ascii="Times New Roman" w:hAnsi="Times New Roman" w:cs="Times New Roman"/>
          <w:b/>
          <w:sz w:val="28"/>
          <w:szCs w:val="28"/>
        </w:rPr>
      </w:pPr>
    </w:p>
    <w:p w:rsidR="002252E4" w:rsidRDefault="002252E4">
      <w:pPr>
        <w:spacing w:after="0"/>
        <w:jc w:val="center"/>
        <w:rPr>
          <w:rFonts w:ascii="Times New Roman" w:hAnsi="Times New Roman" w:cs="Times New Roman"/>
          <w:b/>
          <w:sz w:val="28"/>
          <w:szCs w:val="28"/>
          <w:shd w:val="clear" w:color="auto" w:fill="FFFFFF"/>
        </w:rPr>
      </w:pPr>
    </w:p>
    <w:p w:rsidR="002252E4" w:rsidRDefault="00D648D4">
      <w:pPr>
        <w:spacing w:after="0"/>
        <w:jc w:val="center"/>
        <w:rPr>
          <w:rFonts w:ascii="Times New Roman" w:hAnsi="Times New Roman" w:cs="Times New Roman"/>
          <w:b/>
          <w:sz w:val="28"/>
          <w:szCs w:val="28"/>
          <w:shd w:val="clear" w:color="auto" w:fill="FFFFFF"/>
        </w:rPr>
      </w:pPr>
      <w:r>
        <w:rPr>
          <w:rFonts w:ascii="Times New Roman" w:hAnsi="Times New Roman" w:cs="Times New Roman"/>
          <w:b/>
          <w:color w:val="000000" w:themeColor="text1"/>
          <w:sz w:val="28"/>
          <w:szCs w:val="28"/>
          <w:shd w:val="clear" w:color="auto" w:fill="FFFFFF"/>
        </w:rPr>
        <w:t>2.12.</w:t>
      </w:r>
      <w:r>
        <w:rPr>
          <w:rFonts w:ascii="Times New Roman" w:hAnsi="Times New Roman" w:cs="Times New Roman"/>
          <w:b/>
          <w:sz w:val="28"/>
          <w:szCs w:val="28"/>
          <w:shd w:val="clear" w:color="auto" w:fill="FFFFFF"/>
        </w:rPr>
        <w:t xml:space="preserve"> Рынок оказания услуг по ремонту автотранспортных средств</w:t>
      </w:r>
    </w:p>
    <w:p w:rsidR="002252E4" w:rsidRDefault="00D648D4">
      <w:pPr>
        <w:spacing w:after="0" w:line="240" w:lineRule="auto"/>
        <w:ind w:firstLine="709"/>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 xml:space="preserve">Рост парка автомобилей предъявляет повышенные требования к функционированию и развитию услуг по ремонту автотранспортных средств.                Рынок оказания услуг по ремонту автотранспортных средств в </w:t>
      </w:r>
      <w:proofErr w:type="spellStart"/>
      <w:r>
        <w:rPr>
          <w:rFonts w:ascii="Times New Roman" w:hAnsi="Times New Roman" w:cs="Times New Roman"/>
          <w:sz w:val="28"/>
          <w:szCs w:val="28"/>
          <w:shd w:val="clear" w:color="auto" w:fill="FFFFFF"/>
        </w:rPr>
        <w:t>Тогучинском</w:t>
      </w:r>
      <w:proofErr w:type="spellEnd"/>
      <w:r>
        <w:rPr>
          <w:rFonts w:ascii="Times New Roman" w:hAnsi="Times New Roman" w:cs="Times New Roman"/>
          <w:sz w:val="28"/>
          <w:szCs w:val="28"/>
          <w:shd w:val="clear" w:color="auto" w:fill="FFFFFF"/>
        </w:rPr>
        <w:t xml:space="preserve"> районе </w:t>
      </w:r>
      <w:r>
        <w:rPr>
          <w:rFonts w:ascii="Times New Roman" w:hAnsi="Times New Roman" w:cs="Times New Roman"/>
          <w:sz w:val="28"/>
          <w:szCs w:val="28"/>
          <w:shd w:val="clear" w:color="auto" w:fill="FFFFFF"/>
        </w:rPr>
        <w:lastRenderedPageBreak/>
        <w:t xml:space="preserve">представлен 2 обществами с ограниченной ответственностью и 26 индивидуальными предпринимателями. Из них 18 расположены непосредственно на территории г. Тогучина и 10 - в сельской местности. </w:t>
      </w:r>
    </w:p>
    <w:p w:rsidR="002252E4" w:rsidRDefault="00D648D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Основными видами предоставляемых услуг являются: диагностирование, техническое обслуживание, ремонт автотранспортных средств, включающий разборочно-сборочные, слесарные, сварочные, жестяницкие и окрасочные работы. Данный рынок достаточно привлекателен для предпринимателей ввиду быстрой окупаемости бизнеса, отсутствия серьезных рисков и легко прогнозируемого поведения потребителей. </w:t>
      </w:r>
    </w:p>
    <w:p w:rsidR="002252E4" w:rsidRDefault="00D648D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Вместе с тем, рынок ремонта автотранспортных средств испытывает ряд проблем. Это связано с отсутствием механизмов его регулирования и наличия мастерских с низким качеством обслуживания, недостаточной квалификации работников по ремонту автотранспортных средств. </w:t>
      </w:r>
    </w:p>
    <w:p w:rsidR="002252E4" w:rsidRDefault="00D648D4">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Создание автосервисов в малонаселенных сельских местностях связано с серьезными рисками инвестирования и отсутствием гарантий получения прибыли в условиях высоких кредитных ставок.</w:t>
      </w:r>
    </w:p>
    <w:p w:rsidR="002252E4" w:rsidRDefault="00D648D4">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Основными факторами, сдерживающими развитие рынка, являются: неравномерное распределение организаций обслуживания по территории; затрудненный доступ жителей сельской местности к услугам организаций в сфере ремонта автотранспортных средств; высокая арендная плата; высокие кредитные ставки; рост потребительских цен и снижение покупательской способности</w:t>
      </w:r>
      <w:r>
        <w:rPr>
          <w:rFonts w:ascii="Times New Roman" w:hAnsi="Times New Roman" w:cs="Times New Roman"/>
          <w:sz w:val="24"/>
          <w:szCs w:val="24"/>
        </w:rPr>
        <w:t>.</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низкий уровень конкуренции в сельских населенных пунктах между организациями, оказывающими данные услуги.</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создание условий для развития конкуренции на рынке услуг по ремонту автотранспортных средств.</w:t>
      </w:r>
    </w:p>
    <w:p w:rsidR="002252E4" w:rsidRDefault="00D648D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Цель: повышение удовлетворенности населения в данной услуге.</w:t>
      </w:r>
    </w:p>
    <w:p w:rsidR="002252E4" w:rsidRDefault="002252E4">
      <w:pPr>
        <w:spacing w:after="0" w:line="240" w:lineRule="auto"/>
        <w:ind w:firstLine="709"/>
        <w:rPr>
          <w:rFonts w:ascii="Times New Roman" w:hAnsi="Times New Roman" w:cs="Times New Roman"/>
          <w:sz w:val="28"/>
          <w:szCs w:val="28"/>
        </w:rPr>
      </w:pPr>
    </w:p>
    <w:p w:rsidR="002252E4" w:rsidRDefault="002252E4">
      <w:pPr>
        <w:spacing w:after="0" w:line="240" w:lineRule="auto"/>
        <w:ind w:firstLine="709"/>
        <w:rPr>
          <w:rFonts w:ascii="Times New Roman" w:hAnsi="Times New Roman" w:cs="Times New Roman"/>
          <w:sz w:val="28"/>
          <w:szCs w:val="28"/>
        </w:rPr>
      </w:pPr>
    </w:p>
    <w:p w:rsidR="002252E4" w:rsidRDefault="002252E4">
      <w:pPr>
        <w:spacing w:after="0" w:line="240" w:lineRule="auto"/>
        <w:ind w:firstLine="709"/>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812"/>
        <w:gridCol w:w="1201"/>
        <w:gridCol w:w="917"/>
        <w:gridCol w:w="918"/>
        <w:gridCol w:w="919"/>
        <w:gridCol w:w="1216"/>
        <w:gridCol w:w="928"/>
      </w:tblGrid>
      <w:tr w:rsidR="002252E4">
        <w:trPr>
          <w:trHeight w:val="20"/>
        </w:trPr>
        <w:tc>
          <w:tcPr>
            <w:tcW w:w="9920" w:type="dxa"/>
            <w:gridSpan w:val="7"/>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Ключевые показатели</w:t>
            </w:r>
          </w:p>
        </w:tc>
      </w:tr>
      <w:tr w:rsidR="002252E4">
        <w:trPr>
          <w:trHeight w:val="20"/>
        </w:trPr>
        <w:tc>
          <w:tcPr>
            <w:tcW w:w="3815"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ключевого показателя </w:t>
            </w:r>
          </w:p>
        </w:tc>
        <w:tc>
          <w:tcPr>
            <w:tcW w:w="120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1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2021г.</w:t>
            </w:r>
          </w:p>
        </w:tc>
        <w:tc>
          <w:tcPr>
            <w:tcW w:w="919"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c>
          <w:tcPr>
            <w:tcW w:w="92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2023г.</w:t>
            </w:r>
          </w:p>
        </w:tc>
        <w:tc>
          <w:tcPr>
            <w:tcW w:w="1217"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Текущее состояние. </w:t>
            </w:r>
          </w:p>
        </w:tc>
        <w:tc>
          <w:tcPr>
            <w:tcW w:w="929"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2025г.</w:t>
            </w:r>
          </w:p>
        </w:tc>
      </w:tr>
      <w:tr w:rsidR="002252E4">
        <w:trPr>
          <w:trHeight w:val="1251"/>
        </w:trPr>
        <w:tc>
          <w:tcPr>
            <w:tcW w:w="3815"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Доля организаций частной формы собственности в сфере услуг по ремонту автотранспортных средств</w:t>
            </w:r>
          </w:p>
        </w:tc>
        <w:tc>
          <w:tcPr>
            <w:tcW w:w="120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проценты</w:t>
            </w:r>
          </w:p>
        </w:tc>
        <w:tc>
          <w:tcPr>
            <w:tcW w:w="91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19"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center"/>
              <w:rPr>
                <w:rFonts w:ascii="Times New Roman" w:hAnsi="Times New Roman" w:cs="Times New Roman"/>
                <w:sz w:val="24"/>
                <w:szCs w:val="24"/>
              </w:rPr>
            </w:pPr>
          </w:p>
        </w:tc>
        <w:tc>
          <w:tcPr>
            <w:tcW w:w="92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1217"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929"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r>
    </w:tbl>
    <w:p w:rsidR="002252E4" w:rsidRDefault="002252E4">
      <w:pPr>
        <w:spacing w:after="0" w:line="240" w:lineRule="auto"/>
        <w:rPr>
          <w:rFonts w:ascii="Times New Roman" w:eastAsia="Times New Roman" w:hAnsi="Times New Roman" w:cs="Times New Roman"/>
          <w:sz w:val="24"/>
          <w:szCs w:val="24"/>
        </w:rPr>
      </w:pPr>
    </w:p>
    <w:p w:rsidR="002252E4" w:rsidRDefault="00D648D4">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по содействию развитию конкуренции</w:t>
      </w:r>
    </w:p>
    <w:p w:rsidR="002252E4" w:rsidRDefault="002252E4">
      <w:pPr>
        <w:spacing w:after="0" w:line="240" w:lineRule="auto"/>
        <w:ind w:firstLine="709"/>
        <w:jc w:val="center"/>
        <w:rPr>
          <w:rFonts w:ascii="Times New Roman" w:eastAsia="Times New Roman" w:hAnsi="Times New Roman" w:cs="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846"/>
        <w:gridCol w:w="3050"/>
        <w:gridCol w:w="2761"/>
        <w:gridCol w:w="1418"/>
        <w:gridCol w:w="1836"/>
      </w:tblGrid>
      <w:tr w:rsidR="002252E4">
        <w:trPr>
          <w:trHeight w:val="20"/>
        </w:trPr>
        <w:tc>
          <w:tcPr>
            <w:tcW w:w="847"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w:t>
            </w:r>
          </w:p>
          <w:p w:rsidR="002252E4" w:rsidRDefault="00D648D4">
            <w:pPr>
              <w:widowControl w:val="0"/>
              <w:tabs>
                <w:tab w:val="center" w:pos="87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4"/>
              </w:rPr>
              <w:t>п/п</w:t>
            </w:r>
          </w:p>
        </w:tc>
        <w:tc>
          <w:tcPr>
            <w:tcW w:w="305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мероприятия</w:t>
            </w:r>
          </w:p>
        </w:tc>
        <w:tc>
          <w:tcPr>
            <w:tcW w:w="276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Ожидаемый результат</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реализации</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Ответственный исполнитель</w:t>
            </w:r>
          </w:p>
          <w:p w:rsidR="002252E4" w:rsidRDefault="00D648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(соисполнитель)</w:t>
            </w:r>
          </w:p>
        </w:tc>
      </w:tr>
      <w:tr w:rsidR="002252E4">
        <w:trPr>
          <w:trHeight w:val="270"/>
        </w:trPr>
        <w:tc>
          <w:tcPr>
            <w:tcW w:w="847" w:type="dxa"/>
            <w:tcBorders>
              <w:top w:val="single" w:sz="4" w:space="0" w:color="000000"/>
              <w:left w:val="single" w:sz="4" w:space="0" w:color="000000"/>
              <w:bottom w:val="single" w:sz="4" w:space="0" w:color="000000"/>
              <w:right w:val="single" w:sz="4" w:space="0" w:color="000000"/>
            </w:tcBorders>
          </w:tcPr>
          <w:p w:rsidR="002252E4" w:rsidRDefault="00D648D4">
            <w:pPr>
              <w:widowControl w:val="0"/>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lastRenderedPageBreak/>
              <w:t>2.12.1.</w:t>
            </w:r>
          </w:p>
        </w:tc>
        <w:tc>
          <w:tcPr>
            <w:tcW w:w="305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мониторинга организаций в сфере услуг по ремонту автотранспортных средств</w:t>
            </w:r>
          </w:p>
        </w:tc>
        <w:tc>
          <w:tcPr>
            <w:tcW w:w="276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ind w:left="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Создание условий для поддержания частного сектора в сфере услуг по ремонту автотранспортных средств.</w:t>
            </w:r>
          </w:p>
          <w:p w:rsidR="002252E4" w:rsidRDefault="00D648D4">
            <w:pPr>
              <w:widowControl w:val="0"/>
              <w:rPr>
                <w:rFonts w:ascii="Times New Roman" w:hAnsi="Times New Roman" w:cs="Times New Roman"/>
              </w:rPr>
            </w:pPr>
            <w:r>
              <w:rPr>
                <w:rFonts w:ascii="Times New Roman" w:hAnsi="Times New Roman" w:cs="Times New Roman"/>
              </w:rPr>
              <w:t>Предоставление права на получение субсидий субъектам малого и среднего предпринимательства в сфере услуг по ремонту автотранспортных средств</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2021-2025</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ind w:left="-5"/>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УЭРПиТ</w:t>
            </w:r>
            <w:proofErr w:type="spellEnd"/>
          </w:p>
        </w:tc>
      </w:tr>
      <w:tr w:rsidR="002252E4">
        <w:trPr>
          <w:trHeight w:val="270"/>
        </w:trPr>
        <w:tc>
          <w:tcPr>
            <w:tcW w:w="847"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2.12.2.</w:t>
            </w:r>
          </w:p>
        </w:tc>
        <w:tc>
          <w:tcPr>
            <w:tcW w:w="305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Оказание организационно-методической и информационно-консультативной помощи субъектам предпринимательства, осуществляющим (планирующим осуществлять) деятельность на рынке</w:t>
            </w:r>
          </w:p>
        </w:tc>
        <w:tc>
          <w:tcPr>
            <w:tcW w:w="276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ind w:left="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Повышение информированности хозяйствующих субъектов, содействие развитию конкуренции на рынке</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2021-2025</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ind w:left="-5"/>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УЭРПиТ</w:t>
            </w:r>
            <w:proofErr w:type="spellEnd"/>
          </w:p>
        </w:tc>
      </w:tr>
    </w:tbl>
    <w:p w:rsidR="002252E4" w:rsidRDefault="002252E4">
      <w:pPr>
        <w:spacing w:after="0"/>
        <w:jc w:val="center"/>
        <w:rPr>
          <w:rFonts w:ascii="Times New Roman" w:eastAsiaTheme="minorEastAsia" w:hAnsi="Times New Roman" w:cs="Times New Roman"/>
          <w:b/>
          <w:color w:val="000000" w:themeColor="text1"/>
          <w:sz w:val="28"/>
          <w:szCs w:val="28"/>
        </w:rPr>
      </w:pPr>
    </w:p>
    <w:p w:rsidR="002252E4" w:rsidRDefault="00D648D4">
      <w:pPr>
        <w:spacing w:after="0"/>
        <w:jc w:val="center"/>
        <w:rPr>
          <w:rFonts w:ascii="Times New Roman" w:eastAsiaTheme="minorEastAsia" w:hAnsi="Times New Roman" w:cs="Times New Roman"/>
          <w:b/>
          <w:sz w:val="28"/>
          <w:szCs w:val="28"/>
        </w:rPr>
      </w:pPr>
      <w:r>
        <w:rPr>
          <w:rFonts w:ascii="Times New Roman" w:eastAsiaTheme="minorEastAsia" w:hAnsi="Times New Roman" w:cs="Times New Roman"/>
          <w:b/>
          <w:color w:val="000000" w:themeColor="text1"/>
          <w:sz w:val="28"/>
          <w:szCs w:val="28"/>
        </w:rPr>
        <w:t>2.13</w:t>
      </w:r>
      <w:r>
        <w:rPr>
          <w:rFonts w:ascii="Times New Roman" w:eastAsiaTheme="minorEastAsia" w:hAnsi="Times New Roman" w:cs="Times New Roman"/>
          <w:b/>
          <w:sz w:val="28"/>
          <w:szCs w:val="28"/>
        </w:rPr>
        <w:t>. Рынок туристических услуг</w:t>
      </w:r>
    </w:p>
    <w:p w:rsidR="002252E4" w:rsidRDefault="00D648D4">
      <w:pPr>
        <w:tabs>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Рынок туристических услуг в </w:t>
      </w:r>
      <w:proofErr w:type="spellStart"/>
      <w:r>
        <w:rPr>
          <w:rFonts w:ascii="Times New Roman" w:hAnsi="Times New Roman" w:cs="Times New Roman"/>
          <w:sz w:val="28"/>
          <w:szCs w:val="28"/>
        </w:rPr>
        <w:t>Тогучинском</w:t>
      </w:r>
      <w:proofErr w:type="spellEnd"/>
      <w:r>
        <w:rPr>
          <w:rFonts w:ascii="Times New Roman" w:hAnsi="Times New Roman" w:cs="Times New Roman"/>
          <w:sz w:val="28"/>
          <w:szCs w:val="28"/>
        </w:rPr>
        <w:t xml:space="preserve"> районе представлен организациями частной формы собственности.</w:t>
      </w:r>
    </w:p>
    <w:p w:rsidR="002252E4" w:rsidRDefault="00D648D4">
      <w:pPr>
        <w:tabs>
          <w:tab w:val="left" w:pos="963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zh-CN"/>
        </w:rPr>
        <w:t xml:space="preserve">         В целях </w:t>
      </w:r>
      <w:r>
        <w:rPr>
          <w:rFonts w:ascii="Times New Roman" w:hAnsi="Times New Roman" w:cs="Times New Roman"/>
          <w:sz w:val="28"/>
          <w:szCs w:val="28"/>
        </w:rPr>
        <w:t>создания благоприятных условий для устойчивого развития сферы туризма принята муниципальная программа</w:t>
      </w:r>
      <w:r>
        <w:rPr>
          <w:rFonts w:ascii="Times New Roman" w:hAnsi="Times New Roman" w:cs="Times New Roman"/>
          <w:sz w:val="28"/>
          <w:szCs w:val="28"/>
          <w:lang w:eastAsia="zh-CN"/>
        </w:rPr>
        <w:t xml:space="preserve"> «Об утверждении муниципальной программы «Развитие туризма в </w:t>
      </w:r>
      <w:proofErr w:type="spellStart"/>
      <w:r>
        <w:rPr>
          <w:rFonts w:ascii="Times New Roman" w:hAnsi="Times New Roman" w:cs="Times New Roman"/>
          <w:sz w:val="28"/>
          <w:szCs w:val="28"/>
          <w:lang w:eastAsia="zh-CN"/>
        </w:rPr>
        <w:t>Тогучинском</w:t>
      </w:r>
      <w:proofErr w:type="spellEnd"/>
      <w:r>
        <w:rPr>
          <w:rFonts w:ascii="Times New Roman" w:hAnsi="Times New Roman" w:cs="Times New Roman"/>
          <w:sz w:val="28"/>
          <w:szCs w:val="28"/>
          <w:lang w:eastAsia="zh-CN"/>
        </w:rPr>
        <w:t xml:space="preserve"> районе Новосибирской области на 2022-2025 годы», утвержденная постановлением </w:t>
      </w:r>
      <w:r>
        <w:rPr>
          <w:rFonts w:ascii="Times New Roman" w:hAnsi="Times New Roman" w:cs="Times New Roman"/>
          <w:sz w:val="28"/>
          <w:szCs w:val="28"/>
        </w:rPr>
        <w:t xml:space="preserve">от 11.08.2022 № 888/П/93 администрации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w:t>
      </w:r>
    </w:p>
    <w:p w:rsidR="002252E4" w:rsidRDefault="00D648D4">
      <w:pPr>
        <w:spacing w:after="0" w:line="240" w:lineRule="auto"/>
        <w:ind w:firstLine="709"/>
        <w:jc w:val="both"/>
        <w:rPr>
          <w:rStyle w:val="ae"/>
          <w:rFonts w:ascii="Times New Roman" w:eastAsia="Times New Roman" w:hAnsi="Times New Roman" w:cs="Times New Roman"/>
          <w:b w:val="0"/>
          <w:sz w:val="28"/>
          <w:szCs w:val="28"/>
          <w:lang w:eastAsia="ru-RU"/>
        </w:rPr>
      </w:pPr>
      <w:r>
        <w:rPr>
          <w:rFonts w:ascii="Times New Roman" w:eastAsia="Times New Roman" w:hAnsi="Times New Roman" w:cs="Times New Roman"/>
          <w:spacing w:val="2"/>
          <w:sz w:val="28"/>
          <w:szCs w:val="28"/>
          <w:lang w:eastAsia="ru-RU"/>
        </w:rPr>
        <w:t xml:space="preserve">Инфраструктура туризма </w:t>
      </w:r>
      <w:proofErr w:type="spellStart"/>
      <w:r>
        <w:rPr>
          <w:rFonts w:ascii="Times New Roman" w:eastAsia="Times New Roman" w:hAnsi="Times New Roman" w:cs="Times New Roman"/>
          <w:spacing w:val="2"/>
          <w:sz w:val="28"/>
          <w:szCs w:val="28"/>
          <w:lang w:eastAsia="ru-RU"/>
        </w:rPr>
        <w:t>Тогучинского</w:t>
      </w:r>
      <w:proofErr w:type="spellEnd"/>
      <w:r>
        <w:rPr>
          <w:rFonts w:ascii="Times New Roman" w:eastAsia="Times New Roman" w:hAnsi="Times New Roman" w:cs="Times New Roman"/>
          <w:spacing w:val="2"/>
          <w:sz w:val="28"/>
          <w:szCs w:val="28"/>
          <w:lang w:eastAsia="ru-RU"/>
        </w:rPr>
        <w:t xml:space="preserve"> района включает </w:t>
      </w:r>
      <w:r>
        <w:rPr>
          <w:rStyle w:val="ae"/>
          <w:rFonts w:ascii="Times New Roman" w:eastAsia="Times New Roman" w:hAnsi="Times New Roman" w:cs="Times New Roman"/>
          <w:b w:val="0"/>
          <w:sz w:val="28"/>
          <w:szCs w:val="28"/>
          <w:lang w:eastAsia="ru-RU"/>
        </w:rPr>
        <w:t>4 гостиницы, 4 базы отдыха, 2 музея, 7 памятников истории, 1 заказник, 6 памятников природы.</w:t>
      </w:r>
    </w:p>
    <w:p w:rsidR="002252E4" w:rsidRDefault="00D648D4">
      <w:pPr>
        <w:spacing w:after="0" w:line="240" w:lineRule="auto"/>
        <w:ind w:firstLine="709"/>
        <w:jc w:val="both"/>
        <w:rPr>
          <w:rStyle w:val="ae"/>
          <w:rFonts w:ascii="Times New Roman" w:eastAsia="Times New Roman" w:hAnsi="Times New Roman" w:cs="Times New Roman"/>
          <w:b w:val="0"/>
          <w:sz w:val="28"/>
          <w:szCs w:val="28"/>
          <w:lang w:eastAsia="ru-RU"/>
        </w:rPr>
      </w:pPr>
      <w:r>
        <w:rPr>
          <w:rStyle w:val="ae"/>
          <w:rFonts w:ascii="Times New Roman" w:eastAsia="Times New Roman" w:hAnsi="Times New Roman" w:cs="Times New Roman"/>
          <w:b w:val="0"/>
          <w:sz w:val="28"/>
          <w:szCs w:val="28"/>
          <w:lang w:eastAsia="ru-RU"/>
        </w:rPr>
        <w:t xml:space="preserve">Количество туристов, посетивших </w:t>
      </w:r>
      <w:proofErr w:type="spellStart"/>
      <w:r>
        <w:rPr>
          <w:rStyle w:val="ae"/>
          <w:rFonts w:ascii="Times New Roman" w:eastAsia="Times New Roman" w:hAnsi="Times New Roman" w:cs="Times New Roman"/>
          <w:b w:val="0"/>
          <w:sz w:val="28"/>
          <w:szCs w:val="28"/>
          <w:lang w:eastAsia="ru-RU"/>
        </w:rPr>
        <w:t>Тогучинский</w:t>
      </w:r>
      <w:proofErr w:type="spellEnd"/>
      <w:r>
        <w:rPr>
          <w:rStyle w:val="ae"/>
          <w:rFonts w:ascii="Times New Roman" w:eastAsia="Times New Roman" w:hAnsi="Times New Roman" w:cs="Times New Roman"/>
          <w:b w:val="0"/>
          <w:sz w:val="28"/>
          <w:szCs w:val="28"/>
          <w:lang w:eastAsia="ru-RU"/>
        </w:rPr>
        <w:t xml:space="preserve"> район в 2024 году составило более 14,5 тыс. человек.</w:t>
      </w:r>
    </w:p>
    <w:p w:rsidR="002252E4" w:rsidRDefault="00D648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2023 году в </w:t>
      </w:r>
      <w:proofErr w:type="spellStart"/>
      <w:r>
        <w:rPr>
          <w:rFonts w:ascii="Times New Roman" w:hAnsi="Times New Roman" w:cs="Times New Roman"/>
          <w:sz w:val="28"/>
          <w:szCs w:val="28"/>
        </w:rPr>
        <w:t>Тогучинском</w:t>
      </w:r>
      <w:proofErr w:type="spellEnd"/>
      <w:r>
        <w:rPr>
          <w:rFonts w:ascii="Times New Roman" w:hAnsi="Times New Roman" w:cs="Times New Roman"/>
          <w:sz w:val="28"/>
          <w:szCs w:val="28"/>
        </w:rPr>
        <w:t xml:space="preserve"> районе открылась новая точка притяжения туристов АНО «Родная земля» в с. Кудельный Ключ, основным направлением которой является: организация музея раритетной сельскохозяйственной и различной техники и предметов быта, предоставление экскурсий по лесным тропам, лыжные прогулки, кормление животных, сбор ягод и грибов, посещение водоемов, родников. В 2023-2024 годах АНО «Родная земля» оказана поддержка для реализации проектов: Агро-волонтер «Планета добра» и «</w:t>
      </w:r>
      <w:proofErr w:type="spellStart"/>
      <w:r>
        <w:rPr>
          <w:rFonts w:ascii="Times New Roman" w:hAnsi="Times New Roman" w:cs="Times New Roman"/>
          <w:sz w:val="28"/>
          <w:szCs w:val="28"/>
        </w:rPr>
        <w:t>Досточка</w:t>
      </w:r>
      <w:proofErr w:type="spellEnd"/>
      <w:r>
        <w:rPr>
          <w:rFonts w:ascii="Times New Roman" w:hAnsi="Times New Roman" w:cs="Times New Roman"/>
          <w:sz w:val="28"/>
          <w:szCs w:val="28"/>
        </w:rPr>
        <w:t xml:space="preserve">». В 2024 году организацией приобретён дом с участком в русском стиле (для дальнейшего восстановления) для проведения различных мероприятий: туров выходного дня и более долгого пребывания разновозрастных групп людей. </w:t>
      </w:r>
    </w:p>
    <w:p w:rsidR="002252E4" w:rsidRDefault="00D648D4">
      <w:pPr>
        <w:spacing w:after="0" w:line="240" w:lineRule="auto"/>
        <w:ind w:firstLine="709"/>
        <w:jc w:val="both"/>
        <w:rPr>
          <w:rFonts w:ascii="Times New Roman" w:eastAsia="Times New Roman" w:hAnsi="Times New Roman" w:cs="Times New Roman"/>
          <w:color w:val="000000"/>
          <w:spacing w:val="3"/>
          <w:sz w:val="28"/>
          <w:szCs w:val="28"/>
          <w:lang w:eastAsia="ru-RU"/>
        </w:rPr>
      </w:pPr>
      <w:r>
        <w:rPr>
          <w:rFonts w:ascii="Times New Roman" w:eastAsia="Times New Roman" w:hAnsi="Times New Roman" w:cs="Times New Roman"/>
          <w:color w:val="000000"/>
          <w:spacing w:val="3"/>
          <w:sz w:val="28"/>
          <w:szCs w:val="28"/>
          <w:lang w:eastAsia="ru-RU"/>
        </w:rPr>
        <w:lastRenderedPageBreak/>
        <w:t xml:space="preserve">Основными факторами, сдерживающими развитие туризма в </w:t>
      </w:r>
      <w:proofErr w:type="spellStart"/>
      <w:r>
        <w:rPr>
          <w:rFonts w:ascii="Times New Roman" w:eastAsia="Times New Roman" w:hAnsi="Times New Roman" w:cs="Times New Roman"/>
          <w:color w:val="000000"/>
          <w:spacing w:val="3"/>
          <w:sz w:val="28"/>
          <w:szCs w:val="28"/>
          <w:lang w:eastAsia="ru-RU"/>
        </w:rPr>
        <w:t>Тогучинском</w:t>
      </w:r>
      <w:proofErr w:type="spellEnd"/>
      <w:r>
        <w:rPr>
          <w:rFonts w:ascii="Times New Roman" w:eastAsia="Times New Roman" w:hAnsi="Times New Roman" w:cs="Times New Roman"/>
          <w:color w:val="000000"/>
          <w:spacing w:val="3"/>
          <w:sz w:val="28"/>
          <w:szCs w:val="28"/>
          <w:lang w:eastAsia="ru-RU"/>
        </w:rPr>
        <w:t xml:space="preserve"> районе, являются: </w:t>
      </w:r>
      <w:r>
        <w:rPr>
          <w:rFonts w:ascii="Times New Roman" w:eastAsia="Times New Roman" w:hAnsi="Times New Roman" w:cs="Times New Roman"/>
          <w:sz w:val="28"/>
          <w:szCs w:val="28"/>
          <w:lang w:eastAsia="ru-RU"/>
        </w:rPr>
        <w:t>низкий уровень инфраструктуры, необходимой для осуществления туризма как сферы отдыха (транспортная сфера, сеть дорог с твердым покрытием, недостаточное количество мест временного размещения, предприятий общественного питания, организаций отдыха и досуга); недостаточное количество объектов показа, размещения и отдыха для использования в туристских целях; низкая информированность населения о рекреационных возможностях своей местности.</w:t>
      </w:r>
      <w:r>
        <w:rPr>
          <w:rFonts w:ascii="Times New Roman" w:eastAsia="Times New Roman" w:hAnsi="Times New Roman" w:cs="Times New Roman"/>
          <w:sz w:val="27"/>
          <w:szCs w:val="27"/>
          <w:lang w:eastAsia="ru-RU"/>
        </w:rPr>
        <w:br/>
      </w:r>
      <w:r>
        <w:rPr>
          <w:rFonts w:ascii="Times New Roman" w:eastAsia="Times New Roman" w:hAnsi="Times New Roman" w:cs="Times New Roman"/>
          <w:bCs/>
          <w:color w:val="000000"/>
          <w:sz w:val="28"/>
          <w:szCs w:val="28"/>
          <w:lang w:eastAsia="ru-RU"/>
        </w:rPr>
        <w:t>Методы решения:</w:t>
      </w:r>
    </w:p>
    <w:p w:rsidR="002252E4" w:rsidRDefault="00D648D4">
      <w:pPr>
        <w:spacing w:after="0" w:line="240" w:lineRule="auto"/>
        <w:ind w:firstLine="709"/>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 </w:t>
      </w:r>
      <w:r>
        <w:rPr>
          <w:rFonts w:ascii="Times New Roman" w:hAnsi="Times New Roman" w:cs="Times New Roman"/>
          <w:bCs/>
          <w:color w:val="000000"/>
          <w:sz w:val="28"/>
          <w:szCs w:val="28"/>
        </w:rPr>
        <w:t xml:space="preserve">развитие инженерной инфраструктуры </w:t>
      </w:r>
      <w:proofErr w:type="spellStart"/>
      <w:r>
        <w:rPr>
          <w:rFonts w:ascii="Times New Roman" w:hAnsi="Times New Roman" w:cs="Times New Roman"/>
          <w:bCs/>
          <w:color w:val="000000"/>
          <w:sz w:val="28"/>
          <w:szCs w:val="28"/>
        </w:rPr>
        <w:t>Тогучинского</w:t>
      </w:r>
      <w:proofErr w:type="spellEnd"/>
      <w:r>
        <w:rPr>
          <w:rFonts w:ascii="Times New Roman" w:hAnsi="Times New Roman" w:cs="Times New Roman"/>
          <w:bCs/>
          <w:color w:val="000000"/>
          <w:sz w:val="28"/>
          <w:szCs w:val="28"/>
        </w:rPr>
        <w:t xml:space="preserve"> района;</w:t>
      </w:r>
    </w:p>
    <w:p w:rsidR="002252E4" w:rsidRDefault="00D648D4">
      <w:pPr>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проведение работ по оформлению земель и закреплению за ними статуса земель рекреационного назначения;</w:t>
      </w:r>
    </w:p>
    <w:p w:rsidR="002252E4" w:rsidRDefault="00D648D4">
      <w:pPr>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проведение мероприятий по обустройству и реконструкции объектов, расположенных на туристско-рекреационных территориях, разработка планово-прогнозных документов, определяющих основные направления развития территорий на перспективу;</w:t>
      </w:r>
    </w:p>
    <w:p w:rsidR="002252E4" w:rsidRDefault="00D648D4">
      <w:pPr>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продвижение туристского потенциала </w:t>
      </w:r>
      <w:proofErr w:type="spellStart"/>
      <w:r>
        <w:rPr>
          <w:rFonts w:ascii="Times New Roman" w:hAnsi="Times New Roman" w:cs="Times New Roman"/>
          <w:color w:val="000000"/>
          <w:spacing w:val="3"/>
          <w:sz w:val="28"/>
          <w:szCs w:val="28"/>
        </w:rPr>
        <w:t>Тогучинского</w:t>
      </w:r>
      <w:proofErr w:type="spellEnd"/>
      <w:r>
        <w:rPr>
          <w:rFonts w:ascii="Times New Roman" w:hAnsi="Times New Roman" w:cs="Times New Roman"/>
          <w:color w:val="000000"/>
          <w:spacing w:val="3"/>
          <w:sz w:val="28"/>
          <w:szCs w:val="28"/>
        </w:rPr>
        <w:t xml:space="preserve"> района</w:t>
      </w:r>
    </w:p>
    <w:p w:rsidR="002252E4" w:rsidRDefault="00D648D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Задача: создание условий для развития конкуренции на рынке туристических услуг.</w:t>
      </w:r>
    </w:p>
    <w:p w:rsidR="002252E4" w:rsidRDefault="00D648D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Цель: повышение удовлетворенности населения в данной услуге.</w:t>
      </w:r>
    </w:p>
    <w:p w:rsidR="002252E4" w:rsidRDefault="002252E4">
      <w:pPr>
        <w:spacing w:after="0" w:line="240" w:lineRule="auto"/>
        <w:ind w:firstLine="709"/>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855"/>
        <w:gridCol w:w="1199"/>
        <w:gridCol w:w="953"/>
        <w:gridCol w:w="951"/>
        <w:gridCol w:w="952"/>
        <w:gridCol w:w="1045"/>
        <w:gridCol w:w="956"/>
      </w:tblGrid>
      <w:tr w:rsidR="002252E4">
        <w:trPr>
          <w:trHeight w:val="20"/>
        </w:trPr>
        <w:tc>
          <w:tcPr>
            <w:tcW w:w="9920" w:type="dxa"/>
            <w:gridSpan w:val="7"/>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Ключевые показатели</w:t>
            </w:r>
          </w:p>
        </w:tc>
      </w:tr>
      <w:tr w:rsidR="002252E4">
        <w:trPr>
          <w:trHeight w:val="20"/>
        </w:trPr>
        <w:tc>
          <w:tcPr>
            <w:tcW w:w="385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ключевого показателя</w:t>
            </w:r>
          </w:p>
        </w:tc>
        <w:tc>
          <w:tcPr>
            <w:tcW w:w="120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2021г.</w:t>
            </w:r>
          </w:p>
        </w:tc>
        <w:tc>
          <w:tcPr>
            <w:tcW w:w="95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c>
          <w:tcPr>
            <w:tcW w:w="95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2023г.</w:t>
            </w:r>
          </w:p>
        </w:tc>
        <w:tc>
          <w:tcPr>
            <w:tcW w:w="104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Текущее значение</w:t>
            </w:r>
          </w:p>
        </w:tc>
        <w:tc>
          <w:tcPr>
            <w:tcW w:w="957"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2025г.</w:t>
            </w:r>
          </w:p>
        </w:tc>
      </w:tr>
      <w:tr w:rsidR="002252E4">
        <w:trPr>
          <w:trHeight w:val="1251"/>
        </w:trPr>
        <w:tc>
          <w:tcPr>
            <w:tcW w:w="385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Доля негосударственных организаций, предоставляющих туристические услуги</w:t>
            </w:r>
          </w:p>
        </w:tc>
        <w:tc>
          <w:tcPr>
            <w:tcW w:w="1200"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проценты</w:t>
            </w:r>
          </w:p>
        </w:tc>
        <w:tc>
          <w:tcPr>
            <w:tcW w:w="95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70,2</w:t>
            </w:r>
          </w:p>
        </w:tc>
        <w:tc>
          <w:tcPr>
            <w:tcW w:w="95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53"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1046"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p w:rsidR="002252E4" w:rsidRDefault="002252E4">
            <w:pPr>
              <w:widowControl w:val="0"/>
              <w:spacing w:after="0" w:line="240" w:lineRule="auto"/>
              <w:jc w:val="center"/>
              <w:rPr>
                <w:rFonts w:ascii="Times New Roman" w:hAnsi="Times New Roman" w:cs="Times New Roman"/>
                <w:sz w:val="24"/>
                <w:szCs w:val="24"/>
              </w:rPr>
            </w:pPr>
          </w:p>
        </w:tc>
      </w:tr>
    </w:tbl>
    <w:p w:rsidR="002252E4" w:rsidRDefault="002252E4">
      <w:pPr>
        <w:spacing w:after="0" w:line="240" w:lineRule="auto"/>
        <w:ind w:right="111"/>
        <w:jc w:val="both"/>
        <w:rPr>
          <w:rFonts w:ascii="Times New Roman" w:hAnsi="Times New Roman" w:cs="Times New Roman"/>
          <w:sz w:val="24"/>
          <w:szCs w:val="24"/>
        </w:rPr>
      </w:pPr>
    </w:p>
    <w:p w:rsidR="002252E4" w:rsidRDefault="00D648D4">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по содействию развитию конкуренции</w:t>
      </w:r>
    </w:p>
    <w:p w:rsidR="002252E4" w:rsidRDefault="002252E4">
      <w:pPr>
        <w:spacing w:after="0" w:line="240" w:lineRule="auto"/>
        <w:ind w:firstLine="709"/>
        <w:jc w:val="center"/>
        <w:rPr>
          <w:rFonts w:ascii="Times New Roman" w:eastAsia="Times New Roman" w:hAnsi="Times New Roman" w:cs="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833"/>
        <w:gridCol w:w="2989"/>
        <w:gridCol w:w="2835"/>
        <w:gridCol w:w="1418"/>
        <w:gridCol w:w="1836"/>
      </w:tblGrid>
      <w:tr w:rsidR="002252E4">
        <w:trPr>
          <w:trHeight w:val="20"/>
        </w:trPr>
        <w:tc>
          <w:tcPr>
            <w:tcW w:w="83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52E4" w:rsidRDefault="00D648D4">
            <w:pPr>
              <w:widowControl w:val="0"/>
              <w:tabs>
                <w:tab w:val="center" w:pos="87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п/п</w:t>
            </w:r>
          </w:p>
        </w:tc>
        <w:tc>
          <w:tcPr>
            <w:tcW w:w="299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мероприятия</w:t>
            </w:r>
          </w:p>
        </w:tc>
        <w:tc>
          <w:tcPr>
            <w:tcW w:w="283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Ожидаемый результат</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реализации</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Ответственный исполнитель</w:t>
            </w:r>
          </w:p>
          <w:p w:rsidR="002252E4" w:rsidRDefault="00D648D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(соисполнитель)</w:t>
            </w:r>
          </w:p>
        </w:tc>
      </w:tr>
      <w:tr w:rsidR="002252E4">
        <w:trPr>
          <w:trHeight w:val="875"/>
        </w:trPr>
        <w:tc>
          <w:tcPr>
            <w:tcW w:w="834" w:type="dxa"/>
            <w:tcBorders>
              <w:top w:val="single" w:sz="4" w:space="0" w:color="000000"/>
              <w:left w:val="single" w:sz="4" w:space="0" w:color="000000"/>
              <w:bottom w:val="single" w:sz="4" w:space="0" w:color="000000"/>
              <w:right w:val="single" w:sz="4" w:space="0" w:color="000000"/>
            </w:tcBorders>
          </w:tcPr>
          <w:p w:rsidR="002252E4" w:rsidRDefault="002252E4">
            <w:pPr>
              <w:widowControl w:val="0"/>
              <w:spacing w:after="0" w:line="240" w:lineRule="auto"/>
              <w:ind w:firstLine="709"/>
              <w:rPr>
                <w:rFonts w:ascii="Times New Roman" w:eastAsia="Times New Roman" w:hAnsi="Times New Roman" w:cs="Times New Roman"/>
                <w:sz w:val="24"/>
                <w:szCs w:val="24"/>
              </w:rPr>
            </w:pPr>
          </w:p>
          <w:p w:rsidR="002252E4" w:rsidRDefault="00D648D4">
            <w:pPr>
              <w:widowControl w:val="0"/>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2.13.1.</w:t>
            </w:r>
          </w:p>
        </w:tc>
        <w:tc>
          <w:tcPr>
            <w:tcW w:w="299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мониторинга организаций на рынке туристических услуг</w:t>
            </w:r>
          </w:p>
        </w:tc>
        <w:tc>
          <w:tcPr>
            <w:tcW w:w="283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ind w:left="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Создание условий для поддержания частного сектора </w:t>
            </w:r>
            <w:r>
              <w:rPr>
                <w:rFonts w:ascii="Times New Roman" w:eastAsia="Times New Roman" w:hAnsi="Times New Roman" w:cs="Times New Roman"/>
                <w:sz w:val="24"/>
                <w:szCs w:val="24"/>
              </w:rPr>
              <w:t>на рынке туристических услуг</w:t>
            </w:r>
            <w:r>
              <w:rPr>
                <w:rFonts w:ascii="Times New Roman" w:eastAsia="Times New Roman" w:hAnsi="Times New Roman" w:cs="Times New Roman"/>
                <w:color w:val="000000"/>
                <w:sz w:val="24"/>
                <w:szCs w:val="24"/>
              </w:rPr>
              <w:t xml:space="preserve"> Предоставление права на получение субсидий субъектам малого и среднего предпринимательства </w:t>
            </w:r>
            <w:r>
              <w:rPr>
                <w:rFonts w:ascii="Times New Roman" w:eastAsia="Times New Roman" w:hAnsi="Times New Roman" w:cs="Times New Roman"/>
                <w:sz w:val="24"/>
                <w:szCs w:val="24"/>
              </w:rPr>
              <w:t xml:space="preserve">на </w:t>
            </w:r>
            <w:r>
              <w:rPr>
                <w:rFonts w:ascii="Times New Roman" w:eastAsia="Times New Roman" w:hAnsi="Times New Roman" w:cs="Times New Roman"/>
                <w:sz w:val="24"/>
                <w:szCs w:val="24"/>
              </w:rPr>
              <w:lastRenderedPageBreak/>
              <w:t>рынке туристических услуг</w:t>
            </w:r>
            <w:r>
              <w:rPr>
                <w:rFonts w:ascii="Times New Roman" w:eastAsia="Times New Roman" w:hAnsi="Times New Roman" w:cs="Times New Roman"/>
                <w:color w:val="000000"/>
                <w:sz w:val="24"/>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2021-2025</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ind w:left="-5"/>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УЭРПиТ</w:t>
            </w:r>
            <w:proofErr w:type="spellEnd"/>
          </w:p>
        </w:tc>
      </w:tr>
      <w:tr w:rsidR="002252E4">
        <w:trPr>
          <w:trHeight w:val="270"/>
        </w:trPr>
        <w:tc>
          <w:tcPr>
            <w:tcW w:w="834"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2.13.2.</w:t>
            </w:r>
          </w:p>
        </w:tc>
        <w:tc>
          <w:tcPr>
            <w:tcW w:w="2992"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Оказание организационно-методической и информационно-консультативной помощи субъектам предпринимательства, осуществляющим (планирующим осуществлять) деятельность на рынке туристических услуг</w:t>
            </w:r>
          </w:p>
        </w:tc>
        <w:tc>
          <w:tcPr>
            <w:tcW w:w="283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ind w:left="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Повышение информированности хозяйствующих субъектов, содействие развитию конкуренции на рынке</w:t>
            </w:r>
          </w:p>
        </w:tc>
        <w:tc>
          <w:tcPr>
            <w:tcW w:w="1419"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2021-2025</w:t>
            </w:r>
          </w:p>
        </w:tc>
        <w:tc>
          <w:tcPr>
            <w:tcW w:w="1838" w:type="dxa"/>
            <w:tcBorders>
              <w:top w:val="single" w:sz="4" w:space="0" w:color="000000"/>
              <w:left w:val="single" w:sz="4" w:space="0" w:color="000000"/>
              <w:bottom w:val="single" w:sz="4" w:space="0" w:color="000000"/>
              <w:right w:val="single" w:sz="4" w:space="0" w:color="000000"/>
            </w:tcBorders>
          </w:tcPr>
          <w:p w:rsidR="002252E4" w:rsidRDefault="00D648D4">
            <w:pPr>
              <w:widowControl w:val="0"/>
              <w:spacing w:after="0" w:line="240" w:lineRule="auto"/>
              <w:ind w:left="-5"/>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УЭРПиТ</w:t>
            </w:r>
            <w:proofErr w:type="spellEnd"/>
          </w:p>
        </w:tc>
      </w:tr>
    </w:tbl>
    <w:p w:rsidR="002252E4" w:rsidRDefault="002252E4">
      <w:pPr>
        <w:spacing w:after="0" w:line="240" w:lineRule="auto"/>
        <w:outlineLvl w:val="0"/>
        <w:rPr>
          <w:rFonts w:ascii="Times New Roman" w:eastAsia="Times New Roman" w:hAnsi="Times New Roman" w:cs="Times New Roman"/>
          <w:b/>
          <w:bCs/>
          <w:kern w:val="2"/>
          <w:sz w:val="28"/>
          <w:szCs w:val="28"/>
          <w:lang w:eastAsia="ru-RU"/>
        </w:rPr>
      </w:pPr>
    </w:p>
    <w:p w:rsidR="002252E4" w:rsidRDefault="00D648D4">
      <w:pPr>
        <w:spacing w:after="0" w:line="240" w:lineRule="auto"/>
        <w:jc w:val="center"/>
        <w:outlineLvl w:val="0"/>
        <w:rPr>
          <w:rFonts w:ascii="Times New Roman" w:eastAsia="Times New Roman" w:hAnsi="Times New Roman" w:cs="Times New Roman"/>
          <w:b/>
          <w:bCs/>
          <w:kern w:val="2"/>
          <w:sz w:val="28"/>
          <w:szCs w:val="28"/>
          <w:lang w:eastAsia="ru-RU"/>
        </w:rPr>
      </w:pPr>
      <w:r>
        <w:rPr>
          <w:rFonts w:ascii="Times New Roman" w:eastAsia="Times New Roman" w:hAnsi="Times New Roman" w:cs="Times New Roman"/>
          <w:b/>
          <w:bCs/>
          <w:kern w:val="2"/>
          <w:sz w:val="28"/>
          <w:szCs w:val="28"/>
          <w:lang w:eastAsia="ru-RU"/>
        </w:rPr>
        <w:t>3.</w:t>
      </w:r>
      <w:r>
        <w:rPr>
          <w:rFonts w:ascii="Times New Roman" w:eastAsia="Times New Roman" w:hAnsi="Times New Roman" w:cs="Times New Roman"/>
          <w:b/>
          <w:bCs/>
          <w:kern w:val="2"/>
          <w:sz w:val="28"/>
          <w:szCs w:val="28"/>
          <w:lang w:val="en-US" w:eastAsia="ru-RU"/>
        </w:rPr>
        <w:t> </w:t>
      </w:r>
      <w:r>
        <w:rPr>
          <w:rFonts w:ascii="Times New Roman" w:eastAsia="Times New Roman" w:hAnsi="Times New Roman" w:cs="Times New Roman"/>
          <w:b/>
          <w:bCs/>
          <w:kern w:val="2"/>
          <w:sz w:val="28"/>
          <w:szCs w:val="28"/>
          <w:lang w:eastAsia="ru-RU"/>
        </w:rPr>
        <w:t xml:space="preserve">Системные мероприятия, направленные на развитие конкуренции в </w:t>
      </w:r>
      <w:proofErr w:type="spellStart"/>
      <w:r>
        <w:rPr>
          <w:rFonts w:ascii="Times New Roman" w:eastAsia="Times New Roman" w:hAnsi="Times New Roman" w:cs="Times New Roman"/>
          <w:b/>
          <w:bCs/>
          <w:kern w:val="2"/>
          <w:sz w:val="28"/>
          <w:szCs w:val="28"/>
          <w:lang w:eastAsia="ru-RU"/>
        </w:rPr>
        <w:t>Тогучинском</w:t>
      </w:r>
      <w:proofErr w:type="spellEnd"/>
      <w:r>
        <w:rPr>
          <w:rFonts w:ascii="Times New Roman" w:eastAsia="Times New Roman" w:hAnsi="Times New Roman" w:cs="Times New Roman"/>
          <w:b/>
          <w:bCs/>
          <w:kern w:val="2"/>
          <w:sz w:val="28"/>
          <w:szCs w:val="28"/>
          <w:lang w:eastAsia="ru-RU"/>
        </w:rPr>
        <w:t xml:space="preserve"> районе Новосибирской области</w:t>
      </w:r>
    </w:p>
    <w:p w:rsidR="002252E4" w:rsidRDefault="002252E4">
      <w:pPr>
        <w:spacing w:after="0" w:line="240" w:lineRule="auto"/>
        <w:ind w:firstLine="539"/>
        <w:jc w:val="center"/>
        <w:rPr>
          <w:rFonts w:ascii="Times New Roman" w:hAnsi="Times New Roman" w:cs="Times New Roman"/>
          <w:bCs/>
          <w:sz w:val="28"/>
          <w:szCs w:val="28"/>
        </w:rPr>
      </w:pPr>
    </w:p>
    <w:tbl>
      <w:tblPr>
        <w:tblStyle w:val="aff"/>
        <w:tblW w:w="5000" w:type="pct"/>
        <w:tblLayout w:type="fixed"/>
        <w:tblLook w:val="04A0" w:firstRow="1" w:lastRow="0" w:firstColumn="1" w:lastColumn="0" w:noHBand="0" w:noVBand="1"/>
      </w:tblPr>
      <w:tblGrid>
        <w:gridCol w:w="987"/>
        <w:gridCol w:w="3026"/>
        <w:gridCol w:w="2785"/>
        <w:gridCol w:w="1418"/>
        <w:gridCol w:w="1695"/>
      </w:tblGrid>
      <w:tr w:rsidR="002252E4">
        <w:tc>
          <w:tcPr>
            <w:tcW w:w="988" w:type="dxa"/>
          </w:tcPr>
          <w:p w:rsidR="002252E4" w:rsidRDefault="00D648D4">
            <w:pPr>
              <w:spacing w:after="0" w:line="240" w:lineRule="auto"/>
              <w:jc w:val="center"/>
              <w:rPr>
                <w:rFonts w:ascii="Times New Roman" w:hAnsi="Times New Roman" w:cs="Times New Roman"/>
                <w:bCs/>
                <w:sz w:val="24"/>
                <w:szCs w:val="24"/>
              </w:rPr>
            </w:pPr>
            <w:r>
              <w:rPr>
                <w:rFonts w:ascii="Times New Roman" w:eastAsia="Calibri" w:hAnsi="Times New Roman" w:cs="Times New Roman"/>
                <w:bCs/>
                <w:sz w:val="24"/>
                <w:szCs w:val="24"/>
              </w:rPr>
              <w:t>№</w:t>
            </w:r>
          </w:p>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п/п</w:t>
            </w:r>
          </w:p>
        </w:tc>
        <w:tc>
          <w:tcPr>
            <w:tcW w:w="3029" w:type="dxa"/>
          </w:tcPr>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Наименование мероприятия</w:t>
            </w:r>
          </w:p>
        </w:tc>
        <w:tc>
          <w:tcPr>
            <w:tcW w:w="2788" w:type="dxa"/>
          </w:tcPr>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Ключевое событие/результат</w:t>
            </w:r>
          </w:p>
        </w:tc>
        <w:tc>
          <w:tcPr>
            <w:tcW w:w="1419" w:type="dxa"/>
          </w:tcPr>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Срок реализации</w:t>
            </w:r>
          </w:p>
        </w:tc>
        <w:tc>
          <w:tcPr>
            <w:tcW w:w="1697" w:type="dxa"/>
          </w:tcPr>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Исполнитель</w:t>
            </w:r>
          </w:p>
        </w:tc>
      </w:tr>
      <w:tr w:rsidR="002252E4">
        <w:tc>
          <w:tcPr>
            <w:tcW w:w="9921" w:type="dxa"/>
            <w:gridSpan w:val="5"/>
          </w:tcPr>
          <w:p w:rsidR="002252E4" w:rsidRDefault="00D648D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color w:val="000000" w:themeColor="text1"/>
                <w:sz w:val="24"/>
                <w:szCs w:val="24"/>
              </w:rPr>
              <w:t>3.1</w:t>
            </w:r>
            <w:r>
              <w:rPr>
                <w:rFonts w:ascii="Times New Roman" w:eastAsia="Times New Roman" w:hAnsi="Times New Roman" w:cs="Times New Roman"/>
                <w:b/>
                <w:bCs/>
                <w:sz w:val="24"/>
                <w:szCs w:val="24"/>
              </w:rPr>
              <w:t>. Развитие конкурентоспособности товаров, работ, услуг субъектов малого и среднего предпринимательства</w:t>
            </w:r>
          </w:p>
        </w:tc>
      </w:tr>
      <w:tr w:rsidR="002252E4">
        <w:tc>
          <w:tcPr>
            <w:tcW w:w="988" w:type="dxa"/>
          </w:tcPr>
          <w:p w:rsidR="002252E4" w:rsidRDefault="00D648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themeColor="text1"/>
                <w:sz w:val="24"/>
                <w:szCs w:val="24"/>
              </w:rPr>
              <w:t>3.1.1.</w:t>
            </w:r>
          </w:p>
        </w:tc>
        <w:tc>
          <w:tcPr>
            <w:tcW w:w="3029" w:type="dxa"/>
          </w:tcPr>
          <w:p w:rsidR="002252E4" w:rsidRDefault="00D64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и проведение совещаний, семинаров, круглых столов и других мероприятий </w:t>
            </w:r>
          </w:p>
          <w:p w:rsidR="002252E4" w:rsidRDefault="00D64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развитию предпринимательства </w:t>
            </w:r>
          </w:p>
        </w:tc>
        <w:tc>
          <w:tcPr>
            <w:tcW w:w="2788"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Повышение уровня знаний предпринимателей по ведению предпринимательской деятельности, обеспечение субъектов малого и среднего предпринимательства актуальной информацией по вопросам развития и поддержки малого и среднего предпринимательства; обеспечение субъектов малого и среднего предпринимательства квалифицированными кадрами</w:t>
            </w:r>
          </w:p>
        </w:tc>
        <w:tc>
          <w:tcPr>
            <w:tcW w:w="1419" w:type="dxa"/>
          </w:tcPr>
          <w:p w:rsidR="002252E4" w:rsidRDefault="00D648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Постоянно</w:t>
            </w:r>
          </w:p>
        </w:tc>
        <w:tc>
          <w:tcPr>
            <w:tcW w:w="1697" w:type="dxa"/>
          </w:tcPr>
          <w:p w:rsidR="002252E4" w:rsidRDefault="00D648D4">
            <w:pPr>
              <w:spacing w:after="0" w:line="240" w:lineRule="auto"/>
              <w:jc w:val="center"/>
              <w:rPr>
                <w:rFonts w:ascii="Times New Roman" w:hAnsi="Times New Roman" w:cs="Times New Roman"/>
                <w:sz w:val="24"/>
                <w:szCs w:val="24"/>
              </w:rPr>
            </w:pPr>
            <w:proofErr w:type="spellStart"/>
            <w:r>
              <w:rPr>
                <w:rFonts w:ascii="Times New Roman" w:eastAsia="Calibri" w:hAnsi="Times New Roman" w:cs="Times New Roman"/>
                <w:sz w:val="24"/>
                <w:szCs w:val="24"/>
              </w:rPr>
              <w:t>УЭРПиТ</w:t>
            </w:r>
            <w:proofErr w:type="spellEnd"/>
          </w:p>
        </w:tc>
      </w:tr>
      <w:tr w:rsidR="002252E4">
        <w:tc>
          <w:tcPr>
            <w:tcW w:w="988" w:type="dxa"/>
          </w:tcPr>
          <w:p w:rsidR="002252E4" w:rsidRDefault="00D648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themeColor="text1"/>
                <w:sz w:val="24"/>
                <w:szCs w:val="24"/>
              </w:rPr>
              <w:t>3.1.2.</w:t>
            </w:r>
          </w:p>
        </w:tc>
        <w:tc>
          <w:tcPr>
            <w:tcW w:w="3029"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Актуализация раздела по развитию малого и среднего предпринимательства на официальном сайте администрации </w:t>
            </w:r>
            <w:proofErr w:type="spellStart"/>
            <w:r>
              <w:rPr>
                <w:rFonts w:ascii="Times New Roman" w:eastAsia="Calibri" w:hAnsi="Times New Roman" w:cs="Times New Roman"/>
                <w:sz w:val="24"/>
                <w:szCs w:val="24"/>
              </w:rPr>
              <w:lastRenderedPageBreak/>
              <w:t>Тогучинского</w:t>
            </w:r>
            <w:proofErr w:type="spellEnd"/>
            <w:r>
              <w:rPr>
                <w:rFonts w:ascii="Times New Roman" w:eastAsia="Calibri" w:hAnsi="Times New Roman" w:cs="Times New Roman"/>
                <w:sz w:val="24"/>
                <w:szCs w:val="24"/>
              </w:rPr>
              <w:t xml:space="preserve"> района Новосибирской области.</w:t>
            </w:r>
          </w:p>
          <w:p w:rsidR="002252E4" w:rsidRDefault="00D64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Размещение информации о мерах </w:t>
            </w:r>
          </w:p>
          <w:p w:rsidR="002252E4" w:rsidRDefault="00D64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инфраструктуре поддержки субъектов малого и среднего предпринимательства (включая отдельный подраздел для производителей сельскохозяйственной продукции)</w:t>
            </w:r>
          </w:p>
        </w:tc>
        <w:tc>
          <w:tcPr>
            <w:tcW w:w="2788"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Повышение информированности предпринимателей о принятых мерах по улучшению общих условий ведения </w:t>
            </w:r>
            <w:r>
              <w:rPr>
                <w:rFonts w:ascii="Times New Roman" w:eastAsia="Calibri" w:hAnsi="Times New Roman" w:cs="Times New Roman"/>
                <w:sz w:val="24"/>
                <w:szCs w:val="24"/>
              </w:rPr>
              <w:lastRenderedPageBreak/>
              <w:t>предпринимательской деятельности</w:t>
            </w:r>
          </w:p>
        </w:tc>
        <w:tc>
          <w:tcPr>
            <w:tcW w:w="1419" w:type="dxa"/>
          </w:tcPr>
          <w:p w:rsidR="002252E4" w:rsidRDefault="00D648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Постоянно</w:t>
            </w:r>
          </w:p>
        </w:tc>
        <w:tc>
          <w:tcPr>
            <w:tcW w:w="1697" w:type="dxa"/>
          </w:tcPr>
          <w:p w:rsidR="002252E4" w:rsidRDefault="00D648D4">
            <w:pPr>
              <w:spacing w:after="0" w:line="240" w:lineRule="auto"/>
              <w:jc w:val="center"/>
              <w:rPr>
                <w:rFonts w:ascii="Times New Roman" w:hAnsi="Times New Roman" w:cs="Times New Roman"/>
                <w:sz w:val="24"/>
                <w:szCs w:val="24"/>
              </w:rPr>
            </w:pPr>
            <w:proofErr w:type="spellStart"/>
            <w:r>
              <w:rPr>
                <w:rFonts w:ascii="Times New Roman" w:eastAsia="Calibri" w:hAnsi="Times New Roman" w:cs="Times New Roman"/>
                <w:sz w:val="24"/>
                <w:szCs w:val="24"/>
              </w:rPr>
              <w:t>УЭРПиТ</w:t>
            </w:r>
            <w:proofErr w:type="spellEnd"/>
          </w:p>
          <w:p w:rsidR="002252E4" w:rsidRDefault="00D648D4">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УСХ</w:t>
            </w:r>
          </w:p>
          <w:p w:rsidR="002252E4" w:rsidRDefault="00D648D4">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УД</w:t>
            </w:r>
          </w:p>
        </w:tc>
      </w:tr>
      <w:tr w:rsidR="002252E4">
        <w:trPr>
          <w:trHeight w:val="784"/>
        </w:trPr>
        <w:tc>
          <w:tcPr>
            <w:tcW w:w="9921" w:type="dxa"/>
            <w:gridSpan w:val="5"/>
          </w:tcPr>
          <w:p w:rsidR="002252E4" w:rsidRDefault="00D648D4">
            <w:pPr>
              <w:spacing w:after="0" w:line="240" w:lineRule="auto"/>
              <w:jc w:val="both"/>
              <w:rPr>
                <w:rFonts w:ascii="Times New Roman" w:hAnsi="Times New Roman" w:cs="Times New Roman"/>
                <w:b/>
                <w:sz w:val="24"/>
                <w:szCs w:val="24"/>
              </w:rPr>
            </w:pPr>
            <w:r>
              <w:rPr>
                <w:rFonts w:ascii="Times New Roman" w:eastAsia="Calibri" w:hAnsi="Times New Roman" w:cs="Times New Roman"/>
                <w:b/>
                <w:color w:val="000000" w:themeColor="text1"/>
                <w:sz w:val="24"/>
                <w:szCs w:val="24"/>
              </w:rPr>
              <w:lastRenderedPageBreak/>
              <w:t>3.2. </w:t>
            </w:r>
            <w:r>
              <w:rPr>
                <w:rFonts w:ascii="Times New Roman" w:eastAsia="Calibri" w:hAnsi="Times New Roman" w:cs="Times New Roman"/>
                <w:b/>
                <w:sz w:val="24"/>
                <w:szCs w:val="24"/>
              </w:rPr>
              <w:t>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2252E4">
        <w:tc>
          <w:tcPr>
            <w:tcW w:w="988" w:type="dxa"/>
          </w:tcPr>
          <w:p w:rsidR="002252E4" w:rsidRDefault="00D648D4">
            <w:pPr>
              <w:spacing w:after="0" w:line="36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3.2.1.</w:t>
            </w:r>
          </w:p>
        </w:tc>
        <w:tc>
          <w:tcPr>
            <w:tcW w:w="3029"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Проведение закупок у субъектов малого и среднего предпринимательства в соответствии с Федеральным законом от </w:t>
            </w:r>
            <w:r>
              <w:rPr>
                <w:rFonts w:ascii="Times New Roman" w:eastAsia="Calibri" w:hAnsi="Times New Roman" w:cs="Times New Roman"/>
                <w:color w:val="000000" w:themeColor="text1"/>
                <w:sz w:val="24"/>
                <w:szCs w:val="24"/>
              </w:rPr>
              <w:t xml:space="preserve">18.07.2011 </w:t>
            </w:r>
            <w:r>
              <w:rPr>
                <w:rFonts w:ascii="Times New Roman" w:eastAsia="Calibri" w:hAnsi="Times New Roman" w:cs="Times New Roman"/>
                <w:sz w:val="24"/>
                <w:szCs w:val="24"/>
              </w:rPr>
              <w:t xml:space="preserve">№ 223-ФЗ </w:t>
            </w:r>
          </w:p>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«О закупках товаров, работ, услуг отдельными видами юридических лиц»</w:t>
            </w:r>
          </w:p>
        </w:tc>
        <w:tc>
          <w:tcPr>
            <w:tcW w:w="2788"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Доля закупок у субъектов малого и среднего предпринимательства в совокупном стоимостном объеме договоров, заключенных по результатам закупок в соответствии с Федеральным законом от </w:t>
            </w:r>
            <w:r>
              <w:rPr>
                <w:rFonts w:ascii="Times New Roman" w:eastAsia="Calibri" w:hAnsi="Times New Roman" w:cs="Times New Roman"/>
                <w:color w:val="000000" w:themeColor="text1"/>
                <w:sz w:val="24"/>
                <w:szCs w:val="24"/>
              </w:rPr>
              <w:t xml:space="preserve">18.07.2011 </w:t>
            </w:r>
            <w:r>
              <w:rPr>
                <w:rFonts w:ascii="Times New Roman" w:eastAsia="Calibri" w:hAnsi="Times New Roman" w:cs="Times New Roman"/>
                <w:sz w:val="24"/>
                <w:szCs w:val="24"/>
              </w:rPr>
              <w:t>№ 223-ФЗ «О закупках товаров, работ, услуг отдельными видами юридических лиц»:</w:t>
            </w:r>
          </w:p>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2021 год – 25%;</w:t>
            </w:r>
          </w:p>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2022 год – 25%;</w:t>
            </w:r>
          </w:p>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2023 год – 25%;</w:t>
            </w:r>
          </w:p>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2024 год – 25%;</w:t>
            </w:r>
          </w:p>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2025 год – 25%</w:t>
            </w:r>
          </w:p>
        </w:tc>
        <w:tc>
          <w:tcPr>
            <w:tcW w:w="1419" w:type="dxa"/>
          </w:tcPr>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2021-2025</w:t>
            </w:r>
          </w:p>
        </w:tc>
        <w:tc>
          <w:tcPr>
            <w:tcW w:w="1697" w:type="dxa"/>
          </w:tcPr>
          <w:p w:rsidR="002252E4" w:rsidRDefault="00D648D4">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ОМЗ-КС</w:t>
            </w:r>
          </w:p>
        </w:tc>
      </w:tr>
      <w:tr w:rsidR="002252E4">
        <w:tc>
          <w:tcPr>
            <w:tcW w:w="988" w:type="dxa"/>
          </w:tcPr>
          <w:p w:rsidR="002252E4" w:rsidRDefault="00D648D4">
            <w:pPr>
              <w:spacing w:after="0" w:line="36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3.2.2.</w:t>
            </w:r>
          </w:p>
        </w:tc>
        <w:tc>
          <w:tcPr>
            <w:tcW w:w="3029"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Проведение закупок у субъектов малого предпринимательства в соответствии с Федеральным законом от </w:t>
            </w:r>
            <w:r>
              <w:rPr>
                <w:rFonts w:ascii="Times New Roman" w:eastAsia="Calibri" w:hAnsi="Times New Roman" w:cs="Times New Roman"/>
                <w:color w:val="000000" w:themeColor="text1"/>
                <w:sz w:val="24"/>
                <w:szCs w:val="24"/>
              </w:rPr>
              <w:t xml:space="preserve">05.04.2013 </w:t>
            </w:r>
            <w:r>
              <w:rPr>
                <w:rFonts w:ascii="Times New Roman" w:eastAsia="Calibri" w:hAnsi="Times New Roman" w:cs="Times New Roman"/>
                <w:sz w:val="24"/>
                <w:szCs w:val="24"/>
              </w:rPr>
              <w:t>№ 44-ФЗ</w:t>
            </w:r>
          </w:p>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«О контрактной системе в сфере закупок товаров, работ, услуг </w:t>
            </w:r>
          </w:p>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для обеспечения государственных и муниципальных нужд»</w:t>
            </w:r>
          </w:p>
        </w:tc>
        <w:tc>
          <w:tcPr>
            <w:tcW w:w="2788"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Доля закупок у субъектов малого предпринимательства в совокупном стоимостном объеме контрактов, заключенных по результатам закупок в соответствии </w:t>
            </w:r>
          </w:p>
          <w:p w:rsidR="002252E4" w:rsidRDefault="00D648D4">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с Федеральным законом от </w:t>
            </w:r>
            <w:r>
              <w:rPr>
                <w:rFonts w:ascii="Times New Roman" w:hAnsi="Times New Roman" w:cs="Times New Roman"/>
                <w:color w:val="000000" w:themeColor="text1"/>
                <w:sz w:val="24"/>
                <w:szCs w:val="24"/>
              </w:rPr>
              <w:t xml:space="preserve">05.04.2013 </w:t>
            </w:r>
            <w:r>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w:t>
            </w:r>
            <w:r>
              <w:rPr>
                <w:rFonts w:ascii="Times New Roman" w:hAnsi="Times New Roman" w:cs="Times New Roman"/>
                <w:sz w:val="24"/>
                <w:szCs w:val="24"/>
              </w:rPr>
              <w:lastRenderedPageBreak/>
              <w:t>муниципальных нужд» - 2021 год – 40%;</w:t>
            </w:r>
          </w:p>
          <w:p w:rsidR="002252E4" w:rsidRDefault="00D648D4">
            <w:pPr>
              <w:pStyle w:val="ConsPlusNormal0"/>
              <w:jc w:val="both"/>
              <w:rPr>
                <w:rFonts w:ascii="Times New Roman" w:hAnsi="Times New Roman" w:cs="Times New Roman"/>
                <w:sz w:val="24"/>
                <w:szCs w:val="24"/>
              </w:rPr>
            </w:pPr>
            <w:r>
              <w:rPr>
                <w:rFonts w:ascii="Times New Roman" w:hAnsi="Times New Roman" w:cs="Times New Roman"/>
                <w:sz w:val="24"/>
                <w:szCs w:val="24"/>
              </w:rPr>
              <w:t>2022 год – 40%;</w:t>
            </w:r>
          </w:p>
          <w:p w:rsidR="002252E4" w:rsidRDefault="00D648D4">
            <w:pPr>
              <w:pStyle w:val="ConsPlusNormal0"/>
              <w:jc w:val="both"/>
              <w:rPr>
                <w:rFonts w:ascii="Times New Roman" w:hAnsi="Times New Roman" w:cs="Times New Roman"/>
                <w:sz w:val="24"/>
                <w:szCs w:val="24"/>
              </w:rPr>
            </w:pPr>
            <w:r>
              <w:rPr>
                <w:rFonts w:ascii="Times New Roman" w:hAnsi="Times New Roman" w:cs="Times New Roman"/>
                <w:sz w:val="24"/>
                <w:szCs w:val="24"/>
              </w:rPr>
              <w:t>2023 год – 35%;</w:t>
            </w:r>
          </w:p>
          <w:p w:rsidR="002252E4" w:rsidRDefault="00D648D4">
            <w:pPr>
              <w:pStyle w:val="ConsPlusNormal0"/>
              <w:jc w:val="both"/>
              <w:rPr>
                <w:rFonts w:ascii="Times New Roman" w:hAnsi="Times New Roman" w:cs="Times New Roman"/>
                <w:sz w:val="24"/>
                <w:szCs w:val="24"/>
              </w:rPr>
            </w:pPr>
            <w:r>
              <w:rPr>
                <w:rFonts w:ascii="Times New Roman" w:hAnsi="Times New Roman" w:cs="Times New Roman"/>
                <w:sz w:val="24"/>
                <w:szCs w:val="24"/>
              </w:rPr>
              <w:t>2024 год – 35%;</w:t>
            </w:r>
          </w:p>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2025 год – 35%</w:t>
            </w:r>
          </w:p>
        </w:tc>
        <w:tc>
          <w:tcPr>
            <w:tcW w:w="1419" w:type="dxa"/>
          </w:tcPr>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2021-2025</w:t>
            </w:r>
          </w:p>
        </w:tc>
        <w:tc>
          <w:tcPr>
            <w:tcW w:w="1697" w:type="dxa"/>
          </w:tcPr>
          <w:p w:rsidR="002252E4" w:rsidRDefault="00D648D4">
            <w:pPr>
              <w:spacing w:after="0" w:line="240" w:lineRule="auto"/>
              <w:jc w:val="center"/>
              <w:rPr>
                <w:rFonts w:ascii="Times New Roman" w:hAnsi="Times New Roman" w:cs="Times New Roman"/>
                <w:bCs/>
                <w:sz w:val="24"/>
                <w:szCs w:val="24"/>
              </w:rPr>
            </w:pPr>
            <w:r>
              <w:rPr>
                <w:rFonts w:ascii="Times New Roman" w:eastAsia="Times New Roman" w:hAnsi="Times New Roman" w:cs="Times New Roman"/>
                <w:sz w:val="24"/>
                <w:szCs w:val="24"/>
              </w:rPr>
              <w:t>ОМЗ-КС</w:t>
            </w:r>
          </w:p>
        </w:tc>
      </w:tr>
      <w:tr w:rsidR="002252E4">
        <w:tc>
          <w:tcPr>
            <w:tcW w:w="988" w:type="dxa"/>
          </w:tcPr>
          <w:p w:rsidR="002252E4" w:rsidRDefault="00D648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themeColor="text1"/>
                <w:sz w:val="24"/>
                <w:szCs w:val="24"/>
              </w:rPr>
              <w:lastRenderedPageBreak/>
              <w:t>3.2.3.</w:t>
            </w:r>
          </w:p>
        </w:tc>
        <w:tc>
          <w:tcPr>
            <w:tcW w:w="3029"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Осуществление закупок конкурентными способами определения поставщиков (подрядчиков, исполнителей)</w:t>
            </w:r>
          </w:p>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в соответствии с Федеральным законом от </w:t>
            </w:r>
            <w:r>
              <w:rPr>
                <w:rFonts w:ascii="Times New Roman" w:eastAsia="Calibri" w:hAnsi="Times New Roman" w:cs="Times New Roman"/>
                <w:color w:val="000000" w:themeColor="text1"/>
                <w:sz w:val="24"/>
                <w:szCs w:val="24"/>
              </w:rPr>
              <w:t xml:space="preserve">18.07.2011 </w:t>
            </w:r>
            <w:r>
              <w:rPr>
                <w:rFonts w:ascii="Times New Roman" w:eastAsia="Calibri" w:hAnsi="Times New Roman" w:cs="Times New Roman"/>
                <w:sz w:val="24"/>
                <w:szCs w:val="24"/>
              </w:rPr>
              <w:t>№ 223-ФЗ «О закупках товаров, работ, услуг отдельными видами юридических лиц»</w:t>
            </w:r>
          </w:p>
        </w:tc>
        <w:tc>
          <w:tcPr>
            <w:tcW w:w="2788"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Среднее число участников закупок по результатам конкурентных способов определения поставщиков (подрядчиков, исполнителей) в соответствии с Федеральным законом от </w:t>
            </w:r>
            <w:r>
              <w:rPr>
                <w:rFonts w:ascii="Times New Roman" w:eastAsia="Calibri" w:hAnsi="Times New Roman" w:cs="Times New Roman"/>
                <w:color w:val="000000" w:themeColor="text1"/>
                <w:sz w:val="24"/>
                <w:szCs w:val="24"/>
              </w:rPr>
              <w:t xml:space="preserve">18.07.2011 </w:t>
            </w:r>
            <w:r>
              <w:rPr>
                <w:rFonts w:ascii="Times New Roman" w:eastAsia="Calibri" w:hAnsi="Times New Roman" w:cs="Times New Roman"/>
                <w:sz w:val="24"/>
                <w:szCs w:val="24"/>
              </w:rPr>
              <w:t>№ 223-ФЗ «О закупках товаров, работ, услуг отдельными видами юридических лиц» – 2 участника</w:t>
            </w:r>
          </w:p>
        </w:tc>
        <w:tc>
          <w:tcPr>
            <w:tcW w:w="1419" w:type="dxa"/>
          </w:tcPr>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2021-2025</w:t>
            </w:r>
          </w:p>
        </w:tc>
        <w:tc>
          <w:tcPr>
            <w:tcW w:w="1697" w:type="dxa"/>
          </w:tcPr>
          <w:p w:rsidR="002252E4" w:rsidRDefault="00D648D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ОМЗ-КС</w:t>
            </w:r>
          </w:p>
        </w:tc>
      </w:tr>
      <w:tr w:rsidR="002252E4">
        <w:tc>
          <w:tcPr>
            <w:tcW w:w="988" w:type="dxa"/>
          </w:tcPr>
          <w:p w:rsidR="002252E4" w:rsidRDefault="00D648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themeColor="text1"/>
                <w:sz w:val="24"/>
                <w:szCs w:val="24"/>
              </w:rPr>
              <w:t>3.2.4.</w:t>
            </w:r>
          </w:p>
        </w:tc>
        <w:tc>
          <w:tcPr>
            <w:tcW w:w="3029"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Осуществление закупок конкурентными способами определения поставщиков (подрядчиков, исполнителей) в соответствии с Федеральным законом от </w:t>
            </w:r>
            <w:r>
              <w:rPr>
                <w:rFonts w:ascii="Times New Roman" w:eastAsia="Calibri" w:hAnsi="Times New Roman" w:cs="Times New Roman"/>
                <w:color w:val="000000" w:themeColor="text1"/>
                <w:sz w:val="24"/>
                <w:szCs w:val="24"/>
              </w:rPr>
              <w:t xml:space="preserve">05.04.2013 </w:t>
            </w:r>
            <w:r>
              <w:rPr>
                <w:rFonts w:ascii="Times New Roman" w:eastAsia="Calibri"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w:t>
            </w:r>
          </w:p>
        </w:tc>
        <w:tc>
          <w:tcPr>
            <w:tcW w:w="2788"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Среднее число участников закупок по результатам конкурентных способов определения поставщиков (подрядчиков, исполнителей) в соответствии с Федеральным законом от</w:t>
            </w:r>
            <w:r>
              <w:rPr>
                <w:rFonts w:ascii="Times New Roman" w:eastAsia="Calibri" w:hAnsi="Times New Roman" w:cs="Times New Roman"/>
                <w:color w:val="FF0000"/>
                <w:sz w:val="24"/>
                <w:szCs w:val="24"/>
              </w:rPr>
              <w:t xml:space="preserve"> </w:t>
            </w:r>
            <w:r>
              <w:rPr>
                <w:rFonts w:ascii="Times New Roman" w:eastAsia="Calibri" w:hAnsi="Times New Roman" w:cs="Times New Roman"/>
                <w:color w:val="000000" w:themeColor="text1"/>
                <w:sz w:val="24"/>
                <w:szCs w:val="24"/>
              </w:rPr>
              <w:t xml:space="preserve">05.04.2013 </w:t>
            </w:r>
            <w:r>
              <w:rPr>
                <w:rFonts w:ascii="Times New Roman" w:eastAsia="Calibri"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 – 2,8 участника</w:t>
            </w:r>
          </w:p>
        </w:tc>
        <w:tc>
          <w:tcPr>
            <w:tcW w:w="1419" w:type="dxa"/>
          </w:tcPr>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2021-2025</w:t>
            </w:r>
          </w:p>
        </w:tc>
        <w:tc>
          <w:tcPr>
            <w:tcW w:w="1697" w:type="dxa"/>
          </w:tcPr>
          <w:p w:rsidR="002252E4" w:rsidRDefault="00D648D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ОМЗ-КС</w:t>
            </w:r>
          </w:p>
        </w:tc>
      </w:tr>
      <w:tr w:rsidR="002252E4">
        <w:tc>
          <w:tcPr>
            <w:tcW w:w="988" w:type="dxa"/>
          </w:tcPr>
          <w:p w:rsidR="002252E4" w:rsidRDefault="00D648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themeColor="text1"/>
                <w:sz w:val="24"/>
                <w:szCs w:val="24"/>
              </w:rPr>
              <w:t>3.2.5.</w:t>
            </w:r>
          </w:p>
        </w:tc>
        <w:tc>
          <w:tcPr>
            <w:tcW w:w="3029"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Представление в контрольное управление Новосибирской области аналитических отчетов о достижении заказчиками ключевых показателей эффективности, направленных на развитие конкуренции в сфере закупок, по запросам контрольного управления Новосибирской области</w:t>
            </w:r>
          </w:p>
        </w:tc>
        <w:tc>
          <w:tcPr>
            <w:tcW w:w="2788"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Обеспечение прозрачности и доступности закупок товаров, работ, услуг, в том числе снижение количества осуществления закупок неконкурентным способом, расширение участия в закупках субъектов малого </w:t>
            </w:r>
          </w:p>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и среднего предпринимательства</w:t>
            </w:r>
          </w:p>
        </w:tc>
        <w:tc>
          <w:tcPr>
            <w:tcW w:w="1419" w:type="dxa"/>
          </w:tcPr>
          <w:p w:rsidR="002252E4" w:rsidRDefault="00D648D4">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2021-2025</w:t>
            </w:r>
          </w:p>
        </w:tc>
        <w:tc>
          <w:tcPr>
            <w:tcW w:w="1697" w:type="dxa"/>
          </w:tcPr>
          <w:p w:rsidR="002252E4" w:rsidRDefault="00D648D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ОМЗ-КС</w:t>
            </w:r>
          </w:p>
        </w:tc>
      </w:tr>
      <w:tr w:rsidR="002252E4">
        <w:trPr>
          <w:trHeight w:val="123"/>
        </w:trPr>
        <w:tc>
          <w:tcPr>
            <w:tcW w:w="9921" w:type="dxa"/>
            <w:gridSpan w:val="5"/>
          </w:tcPr>
          <w:p w:rsidR="002252E4" w:rsidRDefault="002252E4">
            <w:pPr>
              <w:spacing w:after="0" w:line="240" w:lineRule="auto"/>
              <w:rPr>
                <w:rFonts w:ascii="Times New Roman" w:eastAsia="Times New Roman" w:hAnsi="Times New Roman" w:cs="Times New Roman"/>
                <w:b/>
                <w:bCs/>
                <w:sz w:val="24"/>
                <w:szCs w:val="24"/>
              </w:rPr>
            </w:pPr>
          </w:p>
          <w:p w:rsidR="002252E4" w:rsidRDefault="00D648D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color w:val="000000" w:themeColor="text1"/>
                <w:sz w:val="24"/>
                <w:szCs w:val="24"/>
              </w:rPr>
              <w:t>3.3. </w:t>
            </w:r>
            <w:r>
              <w:rPr>
                <w:rFonts w:ascii="Times New Roman" w:eastAsia="Times New Roman" w:hAnsi="Times New Roman" w:cs="Times New Roman"/>
                <w:b/>
                <w:bCs/>
                <w:sz w:val="24"/>
                <w:szCs w:val="24"/>
              </w:rPr>
              <w:t>Устранение избыточного муниципального регулирования, снижение административных барьеров</w:t>
            </w:r>
          </w:p>
        </w:tc>
      </w:tr>
      <w:tr w:rsidR="002252E4">
        <w:trPr>
          <w:trHeight w:val="2117"/>
        </w:trPr>
        <w:tc>
          <w:tcPr>
            <w:tcW w:w="988" w:type="dxa"/>
          </w:tcPr>
          <w:p w:rsidR="002252E4" w:rsidRDefault="00D648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themeColor="text1"/>
                <w:sz w:val="24"/>
                <w:szCs w:val="24"/>
              </w:rPr>
              <w:t>3.3.1.</w:t>
            </w:r>
          </w:p>
        </w:tc>
        <w:tc>
          <w:tcPr>
            <w:tcW w:w="3029" w:type="dxa"/>
          </w:tcPr>
          <w:p w:rsidR="002252E4" w:rsidRDefault="00D648D4">
            <w:pPr>
              <w:spacing w:after="0" w:line="240" w:lineRule="auto"/>
              <w:jc w:val="both"/>
              <w:rPr>
                <w:rFonts w:ascii="Times New Roman" w:hAnsi="Times New Roman" w:cs="Times New Roman"/>
                <w:bCs/>
                <w:sz w:val="24"/>
                <w:szCs w:val="24"/>
              </w:rPr>
            </w:pPr>
            <w:r>
              <w:rPr>
                <w:rFonts w:ascii="Times New Roman" w:eastAsia="Calibri" w:hAnsi="Times New Roman" w:cs="Times New Roman"/>
                <w:bCs/>
                <w:sz w:val="24"/>
                <w:szCs w:val="24"/>
              </w:rPr>
              <w:t xml:space="preserve">Проведение анализа практики реализации муниципальных функций и услуг на предмет соответствия такой практики </w:t>
            </w:r>
            <w:hyperlink r:id="rId10">
              <w:r>
                <w:rPr>
                  <w:rFonts w:ascii="Times New Roman" w:eastAsia="Calibri" w:hAnsi="Times New Roman" w:cs="Times New Roman"/>
                  <w:bCs/>
                  <w:sz w:val="24"/>
                  <w:szCs w:val="24"/>
                </w:rPr>
                <w:t>статьям 15</w:t>
              </w:r>
            </w:hyperlink>
            <w:r>
              <w:rPr>
                <w:rFonts w:ascii="Times New Roman" w:eastAsia="Calibri" w:hAnsi="Times New Roman" w:cs="Times New Roman"/>
                <w:bCs/>
                <w:sz w:val="24"/>
                <w:szCs w:val="24"/>
              </w:rPr>
              <w:t xml:space="preserve"> и </w:t>
            </w:r>
            <w:hyperlink r:id="rId11">
              <w:r>
                <w:rPr>
                  <w:rFonts w:ascii="Times New Roman" w:eastAsia="Calibri" w:hAnsi="Times New Roman" w:cs="Times New Roman"/>
                  <w:bCs/>
                  <w:sz w:val="24"/>
                  <w:szCs w:val="24"/>
                </w:rPr>
                <w:t>16</w:t>
              </w:r>
            </w:hyperlink>
            <w:r>
              <w:rPr>
                <w:rFonts w:ascii="Times New Roman" w:eastAsia="Calibri" w:hAnsi="Times New Roman" w:cs="Times New Roman"/>
                <w:bCs/>
                <w:sz w:val="24"/>
                <w:szCs w:val="24"/>
              </w:rPr>
              <w:t xml:space="preserve"> Федерального закона </w:t>
            </w:r>
            <w:r>
              <w:rPr>
                <w:rFonts w:ascii="Times New Roman" w:eastAsia="Calibri" w:hAnsi="Times New Roman" w:cs="Times New Roman"/>
                <w:color w:val="000000" w:themeColor="text1"/>
                <w:sz w:val="24"/>
                <w:szCs w:val="24"/>
              </w:rPr>
              <w:t>от 26.07.2006 № </w:t>
            </w:r>
            <w:r>
              <w:rPr>
                <w:rFonts w:ascii="Times New Roman" w:eastAsia="Calibri" w:hAnsi="Times New Roman" w:cs="Times New Roman"/>
                <w:sz w:val="24"/>
                <w:szCs w:val="24"/>
              </w:rPr>
              <w:t xml:space="preserve">135-ФЗ </w:t>
            </w:r>
            <w:r>
              <w:rPr>
                <w:rFonts w:ascii="Times New Roman" w:eastAsia="Calibri" w:hAnsi="Times New Roman" w:cs="Times New Roman"/>
                <w:bCs/>
                <w:sz w:val="24"/>
                <w:szCs w:val="24"/>
              </w:rPr>
              <w:t>«О защите конкуренции»</w:t>
            </w:r>
          </w:p>
        </w:tc>
        <w:tc>
          <w:tcPr>
            <w:tcW w:w="2788" w:type="dxa"/>
          </w:tcPr>
          <w:p w:rsidR="002252E4" w:rsidRDefault="00D648D4">
            <w:pPr>
              <w:spacing w:after="0" w:line="240" w:lineRule="auto"/>
              <w:jc w:val="both"/>
              <w:rPr>
                <w:rFonts w:ascii="Times New Roman" w:hAnsi="Times New Roman" w:cs="Times New Roman"/>
                <w:bCs/>
                <w:sz w:val="24"/>
                <w:szCs w:val="24"/>
              </w:rPr>
            </w:pPr>
            <w:r>
              <w:rPr>
                <w:rFonts w:ascii="Times New Roman" w:eastAsia="Calibri" w:hAnsi="Times New Roman" w:cs="Times New Roman"/>
                <w:bCs/>
                <w:sz w:val="24"/>
                <w:szCs w:val="24"/>
              </w:rPr>
              <w:t>Снижение административных барьеров</w:t>
            </w:r>
          </w:p>
        </w:tc>
        <w:tc>
          <w:tcPr>
            <w:tcW w:w="1419" w:type="dxa"/>
          </w:tcPr>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2021-2025</w:t>
            </w:r>
          </w:p>
        </w:tc>
        <w:tc>
          <w:tcPr>
            <w:tcW w:w="1697" w:type="dxa"/>
          </w:tcPr>
          <w:p w:rsidR="002252E4" w:rsidRDefault="00D648D4">
            <w:pPr>
              <w:spacing w:after="0" w:line="240" w:lineRule="auto"/>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color w:val="000000" w:themeColor="text1"/>
                <w:sz w:val="24"/>
                <w:szCs w:val="24"/>
              </w:rPr>
              <w:t>УЭРПиТ</w:t>
            </w:r>
            <w:proofErr w:type="spellEnd"/>
          </w:p>
        </w:tc>
      </w:tr>
      <w:tr w:rsidR="002252E4">
        <w:trPr>
          <w:trHeight w:val="2117"/>
        </w:trPr>
        <w:tc>
          <w:tcPr>
            <w:tcW w:w="988" w:type="dxa"/>
          </w:tcPr>
          <w:p w:rsidR="002252E4" w:rsidRDefault="00D648D4">
            <w:pPr>
              <w:spacing w:after="0" w:line="36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3.3.2</w:t>
            </w:r>
          </w:p>
        </w:tc>
        <w:tc>
          <w:tcPr>
            <w:tcW w:w="3029"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Перевод муниципальных услуг, связанных </w:t>
            </w:r>
          </w:p>
          <w:p w:rsidR="002252E4" w:rsidRDefault="00D648D4">
            <w:pPr>
              <w:spacing w:after="0" w:line="240" w:lineRule="auto"/>
              <w:jc w:val="both"/>
              <w:rPr>
                <w:rFonts w:ascii="Times New Roman" w:hAnsi="Times New Roman" w:cs="Times New Roman"/>
                <w:bCs/>
                <w:sz w:val="24"/>
                <w:szCs w:val="24"/>
              </w:rPr>
            </w:pPr>
            <w:r>
              <w:rPr>
                <w:rFonts w:ascii="Times New Roman" w:eastAsia="Calibri" w:hAnsi="Times New Roman" w:cs="Times New Roman"/>
                <w:sz w:val="24"/>
                <w:szCs w:val="24"/>
              </w:rPr>
              <w:t>со сферой предпринимательской деятельности, в электронную форму</w:t>
            </w:r>
          </w:p>
        </w:tc>
        <w:tc>
          <w:tcPr>
            <w:tcW w:w="2788" w:type="dxa"/>
          </w:tcPr>
          <w:p w:rsidR="002252E4" w:rsidRDefault="00D648D4">
            <w:pPr>
              <w:spacing w:after="0" w:line="240" w:lineRule="auto"/>
              <w:jc w:val="both"/>
              <w:rPr>
                <w:rFonts w:ascii="Times New Roman" w:hAnsi="Times New Roman" w:cs="Times New Roman"/>
                <w:bCs/>
                <w:sz w:val="24"/>
                <w:szCs w:val="24"/>
              </w:rPr>
            </w:pPr>
            <w:r>
              <w:rPr>
                <w:rFonts w:ascii="Times New Roman" w:eastAsia="Calibri" w:hAnsi="Times New Roman" w:cs="Times New Roman"/>
                <w:sz w:val="24"/>
                <w:szCs w:val="24"/>
              </w:rPr>
              <w:t>Снижение временных и финансовых издержек предпринимателей при получении муниципальных услуг, связанных со сферой предпринимательской деятельности</w:t>
            </w:r>
          </w:p>
        </w:tc>
        <w:tc>
          <w:tcPr>
            <w:tcW w:w="1419" w:type="dxa"/>
          </w:tcPr>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2021-2025</w:t>
            </w:r>
          </w:p>
        </w:tc>
        <w:tc>
          <w:tcPr>
            <w:tcW w:w="1697" w:type="dxa"/>
          </w:tcPr>
          <w:p w:rsidR="002252E4" w:rsidRDefault="00D648D4">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УД</w:t>
            </w:r>
          </w:p>
          <w:p w:rsidR="002252E4" w:rsidRDefault="00D648D4">
            <w:pPr>
              <w:spacing w:after="0" w:line="240" w:lineRule="auto"/>
              <w:jc w:val="center"/>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УОиМП</w:t>
            </w:r>
            <w:proofErr w:type="spellEnd"/>
          </w:p>
          <w:p w:rsidR="002252E4" w:rsidRDefault="00D64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w:t>
            </w:r>
          </w:p>
          <w:p w:rsidR="002252E4" w:rsidRDefault="00D648D4">
            <w:pPr>
              <w:spacing w:after="0" w:line="240" w:lineRule="auto"/>
              <w:jc w:val="center"/>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ОЗиИО</w:t>
            </w:r>
            <w:proofErr w:type="spellEnd"/>
          </w:p>
          <w:p w:rsidR="002252E4" w:rsidRDefault="00D648D4">
            <w:pPr>
              <w:spacing w:after="0" w:line="240" w:lineRule="auto"/>
              <w:jc w:val="center"/>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ОКДХиТ</w:t>
            </w:r>
            <w:proofErr w:type="spellEnd"/>
          </w:p>
        </w:tc>
      </w:tr>
      <w:tr w:rsidR="002252E4">
        <w:trPr>
          <w:trHeight w:val="2117"/>
        </w:trPr>
        <w:tc>
          <w:tcPr>
            <w:tcW w:w="988" w:type="dxa"/>
          </w:tcPr>
          <w:p w:rsidR="002252E4" w:rsidRDefault="00D648D4">
            <w:pPr>
              <w:spacing w:after="0" w:line="36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3.3.3</w:t>
            </w:r>
          </w:p>
        </w:tc>
        <w:tc>
          <w:tcPr>
            <w:tcW w:w="3029"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Оптимизация процесса предоставления муниципальных услуг для субъектов предпринимательской деятельности, в том числе путем сокращения сроков их оказания, количества необходимых документов и снижения стоимости предоставления таких услуг</w:t>
            </w:r>
          </w:p>
        </w:tc>
        <w:tc>
          <w:tcPr>
            <w:tcW w:w="2788"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повышение качества и доступности предоставления муниципальных услуг для субъектов предпринимательской деятельности</w:t>
            </w:r>
          </w:p>
        </w:tc>
        <w:tc>
          <w:tcPr>
            <w:tcW w:w="1419" w:type="dxa"/>
          </w:tcPr>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2021-2025</w:t>
            </w:r>
          </w:p>
        </w:tc>
        <w:tc>
          <w:tcPr>
            <w:tcW w:w="1697" w:type="dxa"/>
          </w:tcPr>
          <w:p w:rsidR="002252E4" w:rsidRDefault="00D648D4">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УД</w:t>
            </w:r>
          </w:p>
          <w:p w:rsidR="002252E4" w:rsidRDefault="00D648D4">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ОС</w:t>
            </w:r>
          </w:p>
          <w:p w:rsidR="002252E4" w:rsidRDefault="00D648D4">
            <w:pPr>
              <w:spacing w:after="0" w:line="240" w:lineRule="auto"/>
              <w:jc w:val="center"/>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ОЗиИО</w:t>
            </w:r>
            <w:proofErr w:type="spellEnd"/>
          </w:p>
          <w:p w:rsidR="002252E4" w:rsidRDefault="00D648D4">
            <w:pPr>
              <w:spacing w:after="0" w:line="240" w:lineRule="auto"/>
              <w:jc w:val="center"/>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ОКДХиТ</w:t>
            </w:r>
            <w:proofErr w:type="spellEnd"/>
          </w:p>
        </w:tc>
      </w:tr>
      <w:tr w:rsidR="002252E4">
        <w:tc>
          <w:tcPr>
            <w:tcW w:w="988" w:type="dxa"/>
          </w:tcPr>
          <w:p w:rsidR="002252E4" w:rsidRDefault="00D648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themeColor="text1"/>
                <w:sz w:val="24"/>
                <w:szCs w:val="24"/>
              </w:rPr>
              <w:t>3.3.4.</w:t>
            </w:r>
          </w:p>
        </w:tc>
        <w:tc>
          <w:tcPr>
            <w:tcW w:w="3029"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Включение в порядке проведения оценки регулирующего воздействия проектов муниципальных правовых актов и экспертизы муниципальных правовых актов </w:t>
            </w:r>
            <w:proofErr w:type="spellStart"/>
            <w:r>
              <w:rPr>
                <w:rFonts w:ascii="Times New Roman" w:eastAsia="Calibri" w:hAnsi="Times New Roman" w:cs="Times New Roman"/>
                <w:sz w:val="24"/>
                <w:szCs w:val="24"/>
              </w:rPr>
              <w:t>Тогучинского</w:t>
            </w:r>
            <w:proofErr w:type="spellEnd"/>
            <w:r>
              <w:rPr>
                <w:rFonts w:ascii="Times New Roman" w:eastAsia="Calibri" w:hAnsi="Times New Roman" w:cs="Times New Roman"/>
                <w:sz w:val="24"/>
                <w:szCs w:val="24"/>
              </w:rPr>
              <w:t xml:space="preserve"> района, устанавливаемые в соответствии </w:t>
            </w:r>
            <w:r>
              <w:rPr>
                <w:rFonts w:ascii="Times New Roman" w:eastAsia="Calibri" w:hAnsi="Times New Roman" w:cs="Times New Roman"/>
              </w:rPr>
              <w:t xml:space="preserve">с </w:t>
            </w:r>
            <w:r>
              <w:rPr>
                <w:rFonts w:ascii="Times New Roman" w:eastAsia="Calibri" w:hAnsi="Times New Roman" w:cs="Times New Roman"/>
                <w:bCs/>
                <w:color w:val="333333"/>
              </w:rPr>
              <w:t>Законом</w:t>
            </w:r>
            <w:r>
              <w:rPr>
                <w:rFonts w:ascii="Times New Roman" w:eastAsia="Calibri" w:hAnsi="Times New Roman" w:cs="Times New Roman"/>
                <w:color w:val="333333"/>
                <w:shd w:val="clear" w:color="auto" w:fill="FFFFFF"/>
              </w:rPr>
              <w:t xml:space="preserve"> </w:t>
            </w:r>
            <w:r>
              <w:rPr>
                <w:rFonts w:ascii="Times New Roman" w:eastAsia="Calibri" w:hAnsi="Times New Roman" w:cs="Times New Roman"/>
                <w:bCs/>
                <w:color w:val="333333"/>
              </w:rPr>
              <w:t>Новосибирской</w:t>
            </w:r>
            <w:r>
              <w:rPr>
                <w:rFonts w:ascii="Times New Roman" w:eastAsia="Calibri" w:hAnsi="Times New Roman" w:cs="Times New Roman"/>
                <w:color w:val="333333"/>
                <w:shd w:val="clear" w:color="auto" w:fill="FFFFFF"/>
              </w:rPr>
              <w:t xml:space="preserve"> </w:t>
            </w:r>
            <w:r>
              <w:rPr>
                <w:rFonts w:ascii="Times New Roman" w:eastAsia="Calibri" w:hAnsi="Times New Roman" w:cs="Times New Roman"/>
                <w:bCs/>
                <w:color w:val="333333"/>
              </w:rPr>
              <w:t>области</w:t>
            </w:r>
            <w:r>
              <w:rPr>
                <w:rFonts w:ascii="Times New Roman" w:eastAsia="Calibri" w:hAnsi="Times New Roman" w:cs="Times New Roman"/>
                <w:color w:val="333333"/>
                <w:shd w:val="clear" w:color="auto" w:fill="FFFFFF"/>
              </w:rPr>
              <w:t xml:space="preserve"> </w:t>
            </w:r>
            <w:r>
              <w:rPr>
                <w:rFonts w:ascii="Times New Roman" w:eastAsia="Calibri" w:hAnsi="Times New Roman" w:cs="Times New Roman"/>
                <w:bCs/>
                <w:color w:val="333333"/>
              </w:rPr>
              <w:t>от</w:t>
            </w:r>
            <w:r>
              <w:rPr>
                <w:rFonts w:ascii="Times New Roman" w:eastAsia="Calibri" w:hAnsi="Times New Roman" w:cs="Times New Roman"/>
                <w:color w:val="333333"/>
                <w:shd w:val="clear" w:color="auto" w:fill="FFFFFF"/>
              </w:rPr>
              <w:t xml:space="preserve"> </w:t>
            </w:r>
            <w:r>
              <w:rPr>
                <w:rFonts w:ascii="Times New Roman" w:eastAsia="Calibri" w:hAnsi="Times New Roman" w:cs="Times New Roman"/>
                <w:bCs/>
                <w:color w:val="000000" w:themeColor="text1"/>
              </w:rPr>
              <w:t>24</w:t>
            </w:r>
            <w:r>
              <w:rPr>
                <w:rFonts w:ascii="Times New Roman" w:eastAsia="Calibri" w:hAnsi="Times New Roman" w:cs="Times New Roman"/>
                <w:color w:val="000000" w:themeColor="text1"/>
                <w:shd w:val="clear" w:color="auto" w:fill="FFFFFF"/>
              </w:rPr>
              <w:t xml:space="preserve">.11. 2014 N </w:t>
            </w:r>
            <w:r>
              <w:rPr>
                <w:rFonts w:ascii="Times New Roman" w:eastAsia="Calibri" w:hAnsi="Times New Roman" w:cs="Times New Roman"/>
                <w:bCs/>
                <w:color w:val="000000" w:themeColor="text1"/>
              </w:rPr>
              <w:t>485</w:t>
            </w:r>
            <w:r>
              <w:rPr>
                <w:rFonts w:ascii="Times New Roman" w:eastAsia="Calibri" w:hAnsi="Times New Roman" w:cs="Times New Roman"/>
                <w:color w:val="000000" w:themeColor="text1"/>
                <w:shd w:val="clear" w:color="auto" w:fill="FFFFFF"/>
              </w:rPr>
              <w:t>-</w:t>
            </w:r>
            <w:r>
              <w:rPr>
                <w:rFonts w:ascii="Times New Roman" w:eastAsia="Calibri" w:hAnsi="Times New Roman" w:cs="Times New Roman"/>
                <w:bCs/>
                <w:color w:val="000000" w:themeColor="text1"/>
              </w:rPr>
              <w:t>ОЗ</w:t>
            </w:r>
            <w:r>
              <w:rPr>
                <w:rFonts w:ascii="Times New Roman" w:eastAsia="Calibri" w:hAnsi="Times New Roman" w:cs="Times New Roman"/>
                <w:color w:val="000000" w:themeColor="text1"/>
                <w:shd w:val="clear" w:color="auto" w:fill="FFFFFF"/>
              </w:rPr>
              <w:t xml:space="preserve"> "О проведении оценки </w:t>
            </w:r>
            <w:r>
              <w:rPr>
                <w:rFonts w:ascii="Times New Roman" w:eastAsia="Calibri" w:hAnsi="Times New Roman" w:cs="Times New Roman"/>
                <w:color w:val="333333"/>
                <w:shd w:val="clear" w:color="auto" w:fill="FFFFFF"/>
              </w:rPr>
              <w:t>регулирующего воздействия проектов муниципальных нормативных правовых актов, затрагивающих вопросы осуществления предпринимательской и инвестиционной деятельности»</w:t>
            </w:r>
          </w:p>
        </w:tc>
        <w:tc>
          <w:tcPr>
            <w:tcW w:w="2788"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Исключение негативного влияния муниципальных правовых актов на развитие конкуренции на территории </w:t>
            </w:r>
            <w:proofErr w:type="spellStart"/>
            <w:r>
              <w:rPr>
                <w:rFonts w:ascii="Times New Roman" w:eastAsia="Calibri" w:hAnsi="Times New Roman" w:cs="Times New Roman"/>
                <w:sz w:val="24"/>
                <w:szCs w:val="24"/>
              </w:rPr>
              <w:t>Тогучинского</w:t>
            </w:r>
            <w:proofErr w:type="spellEnd"/>
            <w:r>
              <w:rPr>
                <w:rFonts w:ascii="Times New Roman" w:eastAsia="Calibri" w:hAnsi="Times New Roman" w:cs="Times New Roman"/>
                <w:sz w:val="24"/>
                <w:szCs w:val="24"/>
              </w:rPr>
              <w:t xml:space="preserve"> района </w:t>
            </w:r>
          </w:p>
        </w:tc>
        <w:tc>
          <w:tcPr>
            <w:tcW w:w="1419" w:type="dxa"/>
          </w:tcPr>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2021-2025</w:t>
            </w:r>
          </w:p>
        </w:tc>
        <w:tc>
          <w:tcPr>
            <w:tcW w:w="1697" w:type="dxa"/>
          </w:tcPr>
          <w:p w:rsidR="002252E4" w:rsidRDefault="00D648D4">
            <w:pPr>
              <w:spacing w:after="0" w:line="240" w:lineRule="auto"/>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sz w:val="24"/>
                <w:szCs w:val="24"/>
              </w:rPr>
              <w:t>УЭРПиТ</w:t>
            </w:r>
            <w:proofErr w:type="spellEnd"/>
          </w:p>
        </w:tc>
      </w:tr>
      <w:tr w:rsidR="002252E4">
        <w:tc>
          <w:tcPr>
            <w:tcW w:w="988" w:type="dxa"/>
          </w:tcPr>
          <w:p w:rsidR="002252E4" w:rsidRDefault="00D648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themeColor="text1"/>
                <w:sz w:val="24"/>
                <w:szCs w:val="24"/>
              </w:rPr>
              <w:lastRenderedPageBreak/>
              <w:t>3.3.5.</w:t>
            </w:r>
          </w:p>
        </w:tc>
        <w:tc>
          <w:tcPr>
            <w:tcW w:w="3029"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Проведение мероприятий по информированию бизнес-сообществ об институте оценки регулирующего воздействия, о проводимых публичных консультациях, подготовленных заключениях, достигнутых результатах </w:t>
            </w:r>
          </w:p>
        </w:tc>
        <w:tc>
          <w:tcPr>
            <w:tcW w:w="2788"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Повышение информированности предпринимателей </w:t>
            </w:r>
          </w:p>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об институте оценки регулирующего воздействия, вовлеченности бизнеса в процесс нормотворчества</w:t>
            </w:r>
          </w:p>
        </w:tc>
        <w:tc>
          <w:tcPr>
            <w:tcW w:w="1419" w:type="dxa"/>
          </w:tcPr>
          <w:p w:rsidR="002252E4" w:rsidRDefault="00D648D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Постоянно</w:t>
            </w:r>
          </w:p>
        </w:tc>
        <w:tc>
          <w:tcPr>
            <w:tcW w:w="1697" w:type="dxa"/>
          </w:tcPr>
          <w:p w:rsidR="002252E4" w:rsidRDefault="00D648D4">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УЭРПиТ</w:t>
            </w:r>
            <w:proofErr w:type="spellEnd"/>
          </w:p>
        </w:tc>
      </w:tr>
      <w:tr w:rsidR="002252E4">
        <w:trPr>
          <w:trHeight w:val="890"/>
        </w:trPr>
        <w:tc>
          <w:tcPr>
            <w:tcW w:w="9921" w:type="dxa"/>
            <w:gridSpan w:val="5"/>
          </w:tcPr>
          <w:p w:rsidR="002252E4" w:rsidRDefault="00D648D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themeColor="text1"/>
                <w:sz w:val="24"/>
                <w:szCs w:val="24"/>
              </w:rPr>
              <w:t>3.4. </w:t>
            </w:r>
            <w:r>
              <w:rPr>
                <w:rFonts w:ascii="Times New Roman" w:eastAsia="Times New Roman" w:hAnsi="Times New Roman" w:cs="Times New Roman"/>
                <w:b/>
                <w:bCs/>
                <w:sz w:val="24"/>
                <w:szCs w:val="24"/>
              </w:rPr>
              <w:t xml:space="preserve">Совершенствование процессов управления в рамках полномочий администрации </w:t>
            </w:r>
            <w:proofErr w:type="spellStart"/>
            <w:r>
              <w:rPr>
                <w:rFonts w:ascii="Times New Roman" w:eastAsia="Times New Roman" w:hAnsi="Times New Roman" w:cs="Times New Roman"/>
                <w:b/>
                <w:bCs/>
                <w:sz w:val="24"/>
                <w:szCs w:val="24"/>
              </w:rPr>
              <w:t>Тогучинского</w:t>
            </w:r>
            <w:proofErr w:type="spellEnd"/>
            <w:r>
              <w:rPr>
                <w:rFonts w:ascii="Times New Roman" w:eastAsia="Times New Roman" w:hAnsi="Times New Roman" w:cs="Times New Roman"/>
                <w:b/>
                <w:bCs/>
                <w:sz w:val="24"/>
                <w:szCs w:val="24"/>
              </w:rPr>
              <w:t xml:space="preserve"> района Новосибирской области, закрепленных за ним законодательством Российской Федерации, объектами муниципальной собственности, ограничение влияния государственных и муниципальных предприятий на конкуренцию</w:t>
            </w:r>
          </w:p>
        </w:tc>
      </w:tr>
      <w:tr w:rsidR="002252E4">
        <w:tc>
          <w:tcPr>
            <w:tcW w:w="988" w:type="dxa"/>
          </w:tcPr>
          <w:p w:rsidR="002252E4" w:rsidRDefault="00D648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themeColor="text1"/>
                <w:sz w:val="24"/>
                <w:szCs w:val="24"/>
              </w:rPr>
              <w:t>3.4.1.</w:t>
            </w:r>
          </w:p>
        </w:tc>
        <w:tc>
          <w:tcPr>
            <w:tcW w:w="3029" w:type="dxa"/>
          </w:tcPr>
          <w:p w:rsidR="002252E4" w:rsidRDefault="00D648D4">
            <w:pPr>
              <w:spacing w:after="0" w:line="240" w:lineRule="auto"/>
              <w:jc w:val="both"/>
              <w:rPr>
                <w:rFonts w:ascii="Times New Roman" w:hAnsi="Times New Roman" w:cs="Times New Roman"/>
                <w:bCs/>
                <w:sz w:val="24"/>
                <w:szCs w:val="24"/>
              </w:rPr>
            </w:pPr>
            <w:r>
              <w:rPr>
                <w:rFonts w:ascii="Times New Roman" w:eastAsia="Calibri" w:hAnsi="Times New Roman" w:cs="Times New Roman"/>
                <w:sz w:val="24"/>
                <w:szCs w:val="24"/>
              </w:rPr>
              <w:t>Организация и проведение публичных торгов или иных конкурентных процедур при реализации имущества хозяйствующими субъектами, доля участия муниципального образования в которых составляет 50 и более процентов</w:t>
            </w:r>
          </w:p>
        </w:tc>
        <w:tc>
          <w:tcPr>
            <w:tcW w:w="2788" w:type="dxa"/>
          </w:tcPr>
          <w:p w:rsidR="002252E4" w:rsidRDefault="00D648D4">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Доля имущества, реализованного на условиях конкурентных процедур до 100%, кроме случаев, предусмотренных законодательством Российской Федерации.</w:t>
            </w:r>
          </w:p>
        </w:tc>
        <w:tc>
          <w:tcPr>
            <w:tcW w:w="1419" w:type="dxa"/>
          </w:tcPr>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2021-2025</w:t>
            </w:r>
          </w:p>
        </w:tc>
        <w:tc>
          <w:tcPr>
            <w:tcW w:w="1697" w:type="dxa"/>
          </w:tcPr>
          <w:p w:rsidR="002252E4" w:rsidRDefault="00D648D4">
            <w:pPr>
              <w:spacing w:after="0" w:line="240" w:lineRule="auto"/>
              <w:jc w:val="center"/>
              <w:rPr>
                <w:rFonts w:ascii="Times New Roman" w:hAnsi="Times New Roman" w:cs="Times New Roman"/>
                <w:sz w:val="24"/>
                <w:szCs w:val="24"/>
              </w:rPr>
            </w:pPr>
            <w:proofErr w:type="spellStart"/>
            <w:r>
              <w:rPr>
                <w:rFonts w:ascii="Times New Roman" w:eastAsia="Calibri" w:hAnsi="Times New Roman" w:cs="Times New Roman"/>
                <w:sz w:val="24"/>
                <w:szCs w:val="24"/>
              </w:rPr>
              <w:t>ОЗиИО</w:t>
            </w:r>
            <w:proofErr w:type="spellEnd"/>
          </w:p>
          <w:p w:rsidR="002252E4" w:rsidRDefault="00D648D4">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ОМЗ-КС</w:t>
            </w:r>
          </w:p>
        </w:tc>
      </w:tr>
      <w:tr w:rsidR="002252E4">
        <w:tc>
          <w:tcPr>
            <w:tcW w:w="988" w:type="dxa"/>
          </w:tcPr>
          <w:p w:rsidR="002252E4" w:rsidRDefault="00D648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themeColor="text1"/>
                <w:sz w:val="24"/>
                <w:szCs w:val="24"/>
              </w:rPr>
              <w:t>3.4.2.</w:t>
            </w:r>
          </w:p>
        </w:tc>
        <w:tc>
          <w:tcPr>
            <w:tcW w:w="3029"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Создание условий, согласно которым хозяйствующие субъекты, доля участия муниципального образования в которых составляет 50 и более процентов, при допуске к участию в закупках для обеспечения муниципальных нужд принимают участие в указанных закупках на равных условиях (с проведением конкурентных процедур) с иными хозяйствующими субъектами</w:t>
            </w:r>
          </w:p>
        </w:tc>
        <w:tc>
          <w:tcPr>
            <w:tcW w:w="2788" w:type="dxa"/>
          </w:tcPr>
          <w:p w:rsidR="002252E4" w:rsidRDefault="00D64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Осуществление закупок для обеспечения муниципальных нужд осуществляется в соответствии с положениями Федерального закона от 05.04.2013 № 44-ФЗ «О контрактной системе в сфере закупок товаров, работ, услуг для обеспечения </w:t>
            </w:r>
            <w:r>
              <w:rPr>
                <w:rFonts w:ascii="Times New Roman" w:hAnsi="Times New Roman" w:cs="Times New Roman"/>
                <w:sz w:val="24"/>
                <w:szCs w:val="24"/>
              </w:rPr>
              <w:t>муниципальных нужд» до 100%</w:t>
            </w:r>
          </w:p>
        </w:tc>
        <w:tc>
          <w:tcPr>
            <w:tcW w:w="1419" w:type="dxa"/>
          </w:tcPr>
          <w:p w:rsidR="002252E4" w:rsidRDefault="00D648D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2021-2025</w:t>
            </w:r>
          </w:p>
        </w:tc>
        <w:tc>
          <w:tcPr>
            <w:tcW w:w="1697" w:type="dxa"/>
          </w:tcPr>
          <w:p w:rsidR="002252E4" w:rsidRDefault="00D648D4">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ОМЗ-КС</w:t>
            </w:r>
          </w:p>
        </w:tc>
      </w:tr>
      <w:tr w:rsidR="002252E4">
        <w:tc>
          <w:tcPr>
            <w:tcW w:w="9921" w:type="dxa"/>
            <w:gridSpan w:val="5"/>
            <w:shd w:val="clear" w:color="auto" w:fill="auto"/>
          </w:tcPr>
          <w:p w:rsidR="002252E4" w:rsidRDefault="00D648D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color w:val="000000" w:themeColor="text1"/>
                <w:sz w:val="24"/>
                <w:szCs w:val="24"/>
              </w:rPr>
              <w:t>3.5. </w:t>
            </w:r>
            <w:r>
              <w:rPr>
                <w:rFonts w:ascii="Times New Roman" w:eastAsia="Times New Roman" w:hAnsi="Times New Roman" w:cs="Times New Roman"/>
                <w:b/>
                <w:bCs/>
                <w:sz w:val="24"/>
                <w:szCs w:val="24"/>
              </w:rPr>
              <w:t>Создание условий для недискриминационного доступа хозяйствующих субъектов на товарные рынки</w:t>
            </w:r>
          </w:p>
        </w:tc>
      </w:tr>
      <w:tr w:rsidR="002252E4">
        <w:tc>
          <w:tcPr>
            <w:tcW w:w="988" w:type="dxa"/>
          </w:tcPr>
          <w:p w:rsidR="002252E4" w:rsidRDefault="00D648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themeColor="text1"/>
                <w:sz w:val="24"/>
                <w:szCs w:val="24"/>
              </w:rPr>
              <w:t>3.5.1.</w:t>
            </w:r>
          </w:p>
        </w:tc>
        <w:tc>
          <w:tcPr>
            <w:tcW w:w="3029"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Предоставление хозяйствующим субъектам мер муниципальной поддержки на равных условиях</w:t>
            </w:r>
          </w:p>
        </w:tc>
        <w:tc>
          <w:tcPr>
            <w:tcW w:w="2788" w:type="dxa"/>
          </w:tcPr>
          <w:p w:rsidR="002252E4" w:rsidRDefault="00D64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прозрачных и недискриминационных условий доступа на товарные рынки региона хозяйствующим субъектам</w:t>
            </w:r>
          </w:p>
        </w:tc>
        <w:tc>
          <w:tcPr>
            <w:tcW w:w="1419" w:type="dxa"/>
          </w:tcPr>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Постоянно</w:t>
            </w:r>
          </w:p>
        </w:tc>
        <w:tc>
          <w:tcPr>
            <w:tcW w:w="1697" w:type="dxa"/>
          </w:tcPr>
          <w:p w:rsidR="002252E4" w:rsidRDefault="00D648D4">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УЭРПиТ</w:t>
            </w:r>
            <w:proofErr w:type="spellEnd"/>
          </w:p>
          <w:p w:rsidR="002252E4" w:rsidRDefault="002252E4">
            <w:pPr>
              <w:spacing w:after="0" w:line="240" w:lineRule="auto"/>
              <w:jc w:val="center"/>
              <w:rPr>
                <w:rFonts w:ascii="Times New Roman" w:eastAsia="Times New Roman" w:hAnsi="Times New Roman" w:cs="Times New Roman"/>
                <w:sz w:val="24"/>
                <w:szCs w:val="24"/>
              </w:rPr>
            </w:pPr>
          </w:p>
        </w:tc>
      </w:tr>
      <w:tr w:rsidR="002252E4">
        <w:trPr>
          <w:trHeight w:val="566"/>
        </w:trPr>
        <w:tc>
          <w:tcPr>
            <w:tcW w:w="9921" w:type="dxa"/>
            <w:gridSpan w:val="5"/>
            <w:shd w:val="clear" w:color="auto" w:fill="auto"/>
          </w:tcPr>
          <w:p w:rsidR="002252E4" w:rsidRDefault="00D648D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color w:val="000000" w:themeColor="text1"/>
                <w:sz w:val="24"/>
                <w:szCs w:val="24"/>
              </w:rPr>
              <w:lastRenderedPageBreak/>
              <w:t>3.6. </w:t>
            </w:r>
            <w:r>
              <w:rPr>
                <w:rFonts w:ascii="Times New Roman" w:eastAsia="Times New Roman" w:hAnsi="Times New Roman" w:cs="Times New Roman"/>
                <w:b/>
                <w:bCs/>
                <w:sz w:val="24"/>
                <w:szCs w:val="24"/>
              </w:rPr>
              <w:t>Обеспечение и сохранение целевого использования муниципальных объектов недвижимого имущества в социальной сфере</w:t>
            </w:r>
          </w:p>
        </w:tc>
      </w:tr>
      <w:tr w:rsidR="002252E4">
        <w:tc>
          <w:tcPr>
            <w:tcW w:w="988" w:type="dxa"/>
          </w:tcPr>
          <w:p w:rsidR="002252E4" w:rsidRDefault="00D648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themeColor="text1"/>
                <w:sz w:val="24"/>
                <w:szCs w:val="24"/>
              </w:rPr>
              <w:t>3.6.1.</w:t>
            </w:r>
          </w:p>
        </w:tc>
        <w:tc>
          <w:tcPr>
            <w:tcW w:w="3029" w:type="dxa"/>
          </w:tcPr>
          <w:p w:rsidR="002252E4" w:rsidRDefault="00D648D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Формирование перечня муниципальных объектов недвижимого имущества, включая не используемые по назначению, в отношении которых планируется заключение концессионных соглашений в сфере дошкольного образования, детского отдыха и оздоровления, здравоохранения, социального обслуживания</w:t>
            </w:r>
          </w:p>
        </w:tc>
        <w:tc>
          <w:tcPr>
            <w:tcW w:w="2788" w:type="dxa"/>
          </w:tcPr>
          <w:p w:rsidR="002252E4" w:rsidRDefault="00D648D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Перечень объектов, находящихся в собственности </w:t>
            </w:r>
            <w:proofErr w:type="spellStart"/>
            <w:r>
              <w:rPr>
                <w:rFonts w:ascii="Times New Roman" w:eastAsia="Times New Roman" w:hAnsi="Times New Roman" w:cs="Times New Roman"/>
                <w:bCs/>
                <w:sz w:val="24"/>
                <w:szCs w:val="24"/>
              </w:rPr>
              <w:t>Тогучинского</w:t>
            </w:r>
            <w:proofErr w:type="spellEnd"/>
            <w:r>
              <w:rPr>
                <w:rFonts w:ascii="Times New Roman" w:eastAsia="Times New Roman" w:hAnsi="Times New Roman" w:cs="Times New Roman"/>
                <w:bCs/>
                <w:sz w:val="24"/>
                <w:szCs w:val="24"/>
              </w:rPr>
              <w:t xml:space="preserve"> района, в отношении которых планируется заключение концессионных соглашений </w:t>
            </w:r>
          </w:p>
        </w:tc>
        <w:tc>
          <w:tcPr>
            <w:tcW w:w="1419" w:type="dxa"/>
          </w:tcPr>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Ежегодно</w:t>
            </w:r>
          </w:p>
        </w:tc>
        <w:tc>
          <w:tcPr>
            <w:tcW w:w="1697" w:type="dxa"/>
          </w:tcPr>
          <w:p w:rsidR="002252E4" w:rsidRDefault="00D648D4">
            <w:pPr>
              <w:spacing w:after="0" w:line="240" w:lineRule="auto"/>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sz w:val="24"/>
                <w:szCs w:val="24"/>
              </w:rPr>
              <w:t>ОЗиИО</w:t>
            </w:r>
            <w:proofErr w:type="spellEnd"/>
          </w:p>
        </w:tc>
      </w:tr>
      <w:tr w:rsidR="002252E4">
        <w:trPr>
          <w:trHeight w:val="283"/>
        </w:trPr>
        <w:tc>
          <w:tcPr>
            <w:tcW w:w="9921" w:type="dxa"/>
            <w:gridSpan w:val="5"/>
            <w:shd w:val="clear" w:color="auto" w:fill="auto"/>
          </w:tcPr>
          <w:p w:rsidR="002252E4" w:rsidRDefault="00D648D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3.</w:t>
            </w:r>
            <w:r>
              <w:rPr>
                <w:rFonts w:ascii="Times New Roman" w:eastAsia="Times New Roman" w:hAnsi="Times New Roman" w:cs="Times New Roman"/>
                <w:b/>
                <w:bCs/>
                <w:color w:val="000000" w:themeColor="text1"/>
                <w:sz w:val="24"/>
                <w:szCs w:val="24"/>
              </w:rPr>
              <w:t>7.</w:t>
            </w:r>
            <w:r>
              <w:rPr>
                <w:rFonts w:ascii="Times New Roman" w:eastAsia="Times New Roman" w:hAnsi="Times New Roman" w:cs="Times New Roman"/>
                <w:b/>
                <w:bCs/>
                <w:sz w:val="24"/>
                <w:szCs w:val="24"/>
              </w:rPr>
              <w:t xml:space="preserve"> Содействие развитию практики применения механизмов </w:t>
            </w:r>
            <w:proofErr w:type="spellStart"/>
            <w:r>
              <w:rPr>
                <w:rFonts w:ascii="Times New Roman" w:eastAsia="Times New Roman" w:hAnsi="Times New Roman" w:cs="Times New Roman"/>
                <w:b/>
                <w:bCs/>
                <w:sz w:val="24"/>
                <w:szCs w:val="24"/>
              </w:rPr>
              <w:t>муниципально</w:t>
            </w:r>
            <w:proofErr w:type="spellEnd"/>
            <w:r>
              <w:rPr>
                <w:rFonts w:ascii="Times New Roman" w:eastAsia="Times New Roman" w:hAnsi="Times New Roman" w:cs="Times New Roman"/>
                <w:b/>
                <w:bCs/>
                <w:sz w:val="24"/>
                <w:szCs w:val="24"/>
              </w:rPr>
              <w:t>-частного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
        </w:tc>
      </w:tr>
      <w:tr w:rsidR="002252E4">
        <w:trPr>
          <w:trHeight w:val="283"/>
        </w:trPr>
        <w:tc>
          <w:tcPr>
            <w:tcW w:w="988" w:type="dxa"/>
          </w:tcPr>
          <w:p w:rsidR="002252E4" w:rsidRDefault="00D648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themeColor="text1"/>
                <w:sz w:val="24"/>
                <w:szCs w:val="24"/>
              </w:rPr>
              <w:t>3.7.1</w:t>
            </w:r>
            <w:r>
              <w:rPr>
                <w:rFonts w:ascii="Times New Roman" w:eastAsia="Times New Roman" w:hAnsi="Times New Roman" w:cs="Times New Roman"/>
                <w:bCs/>
                <w:color w:val="FF0000"/>
                <w:sz w:val="24"/>
                <w:szCs w:val="24"/>
              </w:rPr>
              <w:t>.</w:t>
            </w:r>
          </w:p>
        </w:tc>
        <w:tc>
          <w:tcPr>
            <w:tcW w:w="3029" w:type="dxa"/>
          </w:tcPr>
          <w:p w:rsidR="002252E4" w:rsidRDefault="00D648D4">
            <w:pPr>
              <w:spacing w:after="0" w:line="240" w:lineRule="auto"/>
              <w:jc w:val="both"/>
              <w:rPr>
                <w:rFonts w:ascii="Times New Roman" w:hAnsi="Times New Roman" w:cs="Times New Roman"/>
                <w:bCs/>
                <w:sz w:val="24"/>
                <w:szCs w:val="24"/>
              </w:rPr>
            </w:pPr>
            <w:r>
              <w:rPr>
                <w:rFonts w:ascii="Times New Roman" w:eastAsia="Calibri" w:hAnsi="Times New Roman" w:cs="Times New Roman"/>
                <w:sz w:val="24"/>
                <w:szCs w:val="24"/>
              </w:rPr>
              <w:t xml:space="preserve">Актуализация муниципальной нормативной правовой базы, регулирующей </w:t>
            </w:r>
            <w:r>
              <w:rPr>
                <w:rFonts w:ascii="Times New Roman" w:eastAsia="Calibri" w:hAnsi="Times New Roman" w:cs="Times New Roman"/>
                <w:bCs/>
                <w:sz w:val="24"/>
                <w:szCs w:val="24"/>
              </w:rPr>
              <w:t xml:space="preserve">применение </w:t>
            </w:r>
            <w:proofErr w:type="gramStart"/>
            <w:r>
              <w:rPr>
                <w:rFonts w:ascii="Times New Roman" w:eastAsia="Calibri" w:hAnsi="Times New Roman" w:cs="Times New Roman"/>
                <w:bCs/>
                <w:sz w:val="24"/>
                <w:szCs w:val="24"/>
              </w:rPr>
              <w:t xml:space="preserve">механизмов  </w:t>
            </w:r>
            <w:proofErr w:type="spellStart"/>
            <w:r>
              <w:rPr>
                <w:rFonts w:ascii="Times New Roman" w:eastAsia="Calibri" w:hAnsi="Times New Roman" w:cs="Times New Roman"/>
                <w:bCs/>
                <w:sz w:val="24"/>
                <w:szCs w:val="24"/>
              </w:rPr>
              <w:t>муниципально</w:t>
            </w:r>
            <w:proofErr w:type="spellEnd"/>
            <w:proofErr w:type="gramEnd"/>
            <w:r>
              <w:rPr>
                <w:rFonts w:ascii="Times New Roman" w:eastAsia="Calibri" w:hAnsi="Times New Roman" w:cs="Times New Roman"/>
                <w:bCs/>
                <w:sz w:val="24"/>
                <w:szCs w:val="24"/>
              </w:rPr>
              <w:t>-частного партнерства</w:t>
            </w:r>
          </w:p>
        </w:tc>
        <w:tc>
          <w:tcPr>
            <w:tcW w:w="2788" w:type="dxa"/>
          </w:tcPr>
          <w:p w:rsidR="002252E4" w:rsidRDefault="00D648D4">
            <w:pPr>
              <w:spacing w:after="0" w:line="240" w:lineRule="auto"/>
              <w:jc w:val="both"/>
              <w:rPr>
                <w:rFonts w:ascii="Times New Roman" w:hAnsi="Times New Roman" w:cs="Times New Roman"/>
                <w:bCs/>
                <w:sz w:val="24"/>
                <w:szCs w:val="24"/>
              </w:rPr>
            </w:pPr>
            <w:r>
              <w:rPr>
                <w:rFonts w:ascii="Times New Roman" w:eastAsia="Calibri" w:hAnsi="Times New Roman" w:cs="Times New Roman"/>
                <w:sz w:val="24"/>
                <w:szCs w:val="24"/>
              </w:rPr>
              <w:t xml:space="preserve">Совершенствование </w:t>
            </w:r>
            <w:r>
              <w:rPr>
                <w:rFonts w:ascii="Times New Roman" w:eastAsia="Calibri" w:hAnsi="Times New Roman" w:cs="Times New Roman"/>
                <w:bCs/>
                <w:sz w:val="24"/>
                <w:szCs w:val="24"/>
              </w:rPr>
              <w:t xml:space="preserve">механизмов </w:t>
            </w:r>
            <w:proofErr w:type="spellStart"/>
            <w:r>
              <w:rPr>
                <w:rFonts w:ascii="Times New Roman" w:eastAsia="Calibri" w:hAnsi="Times New Roman" w:cs="Times New Roman"/>
                <w:bCs/>
                <w:sz w:val="24"/>
                <w:szCs w:val="24"/>
              </w:rPr>
              <w:t>муниципально</w:t>
            </w:r>
            <w:proofErr w:type="spellEnd"/>
            <w:r>
              <w:rPr>
                <w:rFonts w:ascii="Times New Roman" w:eastAsia="Calibri" w:hAnsi="Times New Roman" w:cs="Times New Roman"/>
                <w:bCs/>
                <w:sz w:val="24"/>
                <w:szCs w:val="24"/>
              </w:rPr>
              <w:t xml:space="preserve">-частного партнерства, в том числе в части </w:t>
            </w:r>
            <w:r>
              <w:rPr>
                <w:rFonts w:ascii="Times New Roman" w:eastAsia="Calibri" w:hAnsi="Times New Roman" w:cs="Times New Roman"/>
                <w:sz w:val="24"/>
                <w:szCs w:val="24"/>
              </w:rPr>
              <w:t>подготовки, заключения, исполнения и прекращения концессионных соглашений</w:t>
            </w:r>
          </w:p>
        </w:tc>
        <w:tc>
          <w:tcPr>
            <w:tcW w:w="1419" w:type="dxa"/>
          </w:tcPr>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Ежегодно</w:t>
            </w:r>
          </w:p>
        </w:tc>
        <w:tc>
          <w:tcPr>
            <w:tcW w:w="1697" w:type="dxa"/>
          </w:tcPr>
          <w:p w:rsidR="002252E4" w:rsidRDefault="00D648D4">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УЭРПиТ</w:t>
            </w:r>
            <w:proofErr w:type="spellEnd"/>
          </w:p>
          <w:p w:rsidR="002252E4" w:rsidRDefault="00D648D4">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ОЗиИО</w:t>
            </w:r>
            <w:proofErr w:type="spellEnd"/>
          </w:p>
          <w:p w:rsidR="002252E4" w:rsidRDefault="002252E4">
            <w:pPr>
              <w:spacing w:after="0" w:line="240" w:lineRule="auto"/>
              <w:jc w:val="center"/>
              <w:rPr>
                <w:rFonts w:ascii="Times New Roman" w:eastAsia="Times New Roman" w:hAnsi="Times New Roman" w:cs="Times New Roman"/>
                <w:bCs/>
                <w:sz w:val="24"/>
                <w:szCs w:val="24"/>
              </w:rPr>
            </w:pPr>
          </w:p>
        </w:tc>
      </w:tr>
      <w:tr w:rsidR="002252E4">
        <w:trPr>
          <w:trHeight w:val="283"/>
        </w:trPr>
        <w:tc>
          <w:tcPr>
            <w:tcW w:w="9921" w:type="dxa"/>
            <w:gridSpan w:val="5"/>
            <w:shd w:val="clear" w:color="auto" w:fill="auto"/>
          </w:tcPr>
          <w:p w:rsidR="002252E4" w:rsidRDefault="00D648D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themeColor="text1"/>
                <w:sz w:val="24"/>
                <w:szCs w:val="24"/>
              </w:rPr>
              <w:t>3.8. </w:t>
            </w:r>
            <w:r>
              <w:rPr>
                <w:rFonts w:ascii="Times New Roman" w:eastAsia="Times New Roman" w:hAnsi="Times New Roman" w:cs="Times New Roman"/>
                <w:b/>
                <w:bCs/>
                <w:sz w:val="24"/>
                <w:szCs w:val="24"/>
              </w:rPr>
              <w:t>Выявление одаренных детей и молодежи, развитие их талантов и способностей, в том числе с использованием механизмов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наставничества и дистанционного обучения в электронной форме, а также социальная поддержка молодых специалистов в различных сферах экономической деятельности</w:t>
            </w:r>
          </w:p>
        </w:tc>
      </w:tr>
      <w:tr w:rsidR="002252E4">
        <w:trPr>
          <w:trHeight w:val="283"/>
        </w:trPr>
        <w:tc>
          <w:tcPr>
            <w:tcW w:w="988" w:type="dxa"/>
          </w:tcPr>
          <w:p w:rsidR="002252E4" w:rsidRDefault="00D648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themeColor="text1"/>
                <w:sz w:val="24"/>
                <w:szCs w:val="24"/>
              </w:rPr>
              <w:t>3.8.1.</w:t>
            </w:r>
          </w:p>
        </w:tc>
        <w:tc>
          <w:tcPr>
            <w:tcW w:w="3029"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Предоставление мер муниципальной поддержки молодым специалистам в различных сферах экономической деятельности (здравоохранение, образование, сельское хозяйство и другое)</w:t>
            </w:r>
          </w:p>
        </w:tc>
        <w:tc>
          <w:tcPr>
            <w:tcW w:w="2788" w:type="dxa"/>
          </w:tcPr>
          <w:p w:rsidR="002252E4" w:rsidRDefault="00D64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Поддержка молодых специалистов в различных сферах экономической деятельности</w:t>
            </w:r>
          </w:p>
        </w:tc>
        <w:tc>
          <w:tcPr>
            <w:tcW w:w="1419" w:type="dxa"/>
          </w:tcPr>
          <w:p w:rsidR="002252E4" w:rsidRDefault="00D648D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2021-2025</w:t>
            </w:r>
          </w:p>
        </w:tc>
        <w:tc>
          <w:tcPr>
            <w:tcW w:w="1697" w:type="dxa"/>
          </w:tcPr>
          <w:p w:rsidR="002252E4" w:rsidRDefault="00D648D4">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УОиМП</w:t>
            </w:r>
            <w:proofErr w:type="spellEnd"/>
          </w:p>
          <w:p w:rsidR="002252E4" w:rsidRDefault="00D64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УСХ</w:t>
            </w:r>
          </w:p>
          <w:p w:rsidR="002252E4" w:rsidRDefault="00D648D4">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УКиС</w:t>
            </w:r>
            <w:proofErr w:type="spellEnd"/>
          </w:p>
          <w:p w:rsidR="002252E4" w:rsidRDefault="002252E4">
            <w:pPr>
              <w:spacing w:after="0" w:line="240" w:lineRule="auto"/>
              <w:jc w:val="center"/>
              <w:rPr>
                <w:rFonts w:ascii="Times New Roman" w:eastAsia="Times New Roman" w:hAnsi="Times New Roman" w:cs="Times New Roman"/>
                <w:bCs/>
                <w:sz w:val="24"/>
                <w:szCs w:val="24"/>
              </w:rPr>
            </w:pPr>
          </w:p>
        </w:tc>
      </w:tr>
      <w:tr w:rsidR="002252E4">
        <w:trPr>
          <w:trHeight w:val="283"/>
        </w:trPr>
        <w:tc>
          <w:tcPr>
            <w:tcW w:w="9921" w:type="dxa"/>
            <w:gridSpan w:val="5"/>
          </w:tcPr>
          <w:p w:rsidR="002252E4" w:rsidRDefault="00D648D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color w:val="000000" w:themeColor="text1"/>
                <w:sz w:val="24"/>
                <w:szCs w:val="24"/>
              </w:rPr>
              <w:t>3.9. </w:t>
            </w:r>
            <w:r>
              <w:rPr>
                <w:rFonts w:ascii="Times New Roman" w:eastAsia="Times New Roman" w:hAnsi="Times New Roman" w:cs="Times New Roman"/>
                <w:b/>
                <w:bCs/>
                <w:sz w:val="24"/>
                <w:szCs w:val="24"/>
              </w:rPr>
              <w:t>Обеспечение равных условий доступа к информации о имуществе</w:t>
            </w:r>
          </w:p>
        </w:tc>
      </w:tr>
      <w:tr w:rsidR="002252E4">
        <w:trPr>
          <w:trHeight w:val="4668"/>
        </w:trPr>
        <w:tc>
          <w:tcPr>
            <w:tcW w:w="988" w:type="dxa"/>
          </w:tcPr>
          <w:p w:rsidR="002252E4" w:rsidRDefault="00D648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themeColor="text1"/>
                <w:sz w:val="24"/>
                <w:szCs w:val="24"/>
              </w:rPr>
              <w:lastRenderedPageBreak/>
              <w:t>3.9.1.</w:t>
            </w:r>
          </w:p>
        </w:tc>
        <w:tc>
          <w:tcPr>
            <w:tcW w:w="3029"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Актуализация на официальном сайте администрации </w:t>
            </w:r>
            <w:proofErr w:type="spellStart"/>
            <w:r>
              <w:rPr>
                <w:rFonts w:ascii="Times New Roman" w:eastAsia="Calibri" w:hAnsi="Times New Roman" w:cs="Times New Roman"/>
                <w:sz w:val="24"/>
                <w:szCs w:val="24"/>
              </w:rPr>
              <w:t>Тогучинского</w:t>
            </w:r>
            <w:proofErr w:type="spellEnd"/>
            <w:r>
              <w:rPr>
                <w:rFonts w:ascii="Times New Roman" w:eastAsia="Calibri" w:hAnsi="Times New Roman" w:cs="Times New Roman"/>
                <w:sz w:val="24"/>
                <w:szCs w:val="24"/>
              </w:rPr>
              <w:t xml:space="preserve"> района Новосибирской области в информационно-телекоммуникационной сети «Интернет» информации об объектах, находящихся в муниципальной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
          <w:p w:rsidR="002252E4" w:rsidRDefault="002252E4">
            <w:pPr>
              <w:spacing w:after="0" w:line="240" w:lineRule="auto"/>
              <w:jc w:val="both"/>
              <w:rPr>
                <w:rFonts w:ascii="Times New Roman" w:hAnsi="Times New Roman" w:cs="Times New Roman"/>
                <w:sz w:val="24"/>
                <w:szCs w:val="24"/>
              </w:rPr>
            </w:pPr>
          </w:p>
          <w:p w:rsidR="002252E4" w:rsidRDefault="002252E4">
            <w:pPr>
              <w:spacing w:after="0" w:line="240" w:lineRule="auto"/>
              <w:jc w:val="both"/>
              <w:rPr>
                <w:rFonts w:ascii="Times New Roman" w:hAnsi="Times New Roman" w:cs="Times New Roman"/>
                <w:sz w:val="24"/>
                <w:szCs w:val="24"/>
              </w:rPr>
            </w:pPr>
          </w:p>
        </w:tc>
        <w:tc>
          <w:tcPr>
            <w:tcW w:w="2788" w:type="dxa"/>
          </w:tcPr>
          <w:p w:rsidR="002252E4" w:rsidRDefault="00D64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актуальной информации об имуществе, находящейся в муниципальной собственности</w:t>
            </w:r>
          </w:p>
        </w:tc>
        <w:tc>
          <w:tcPr>
            <w:tcW w:w="1419" w:type="dxa"/>
          </w:tcPr>
          <w:p w:rsidR="002252E4" w:rsidRDefault="00D648D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Постоянно</w:t>
            </w:r>
          </w:p>
        </w:tc>
        <w:tc>
          <w:tcPr>
            <w:tcW w:w="1697" w:type="dxa"/>
          </w:tcPr>
          <w:p w:rsidR="002252E4" w:rsidRDefault="00D648D4">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ОЗиИО</w:t>
            </w:r>
            <w:proofErr w:type="spellEnd"/>
          </w:p>
          <w:p w:rsidR="002252E4" w:rsidRDefault="00D648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УД</w:t>
            </w:r>
          </w:p>
        </w:tc>
      </w:tr>
      <w:tr w:rsidR="002252E4">
        <w:trPr>
          <w:trHeight w:val="1270"/>
        </w:trPr>
        <w:tc>
          <w:tcPr>
            <w:tcW w:w="9921" w:type="dxa"/>
            <w:gridSpan w:val="5"/>
            <w:shd w:val="clear" w:color="auto" w:fill="auto"/>
          </w:tcPr>
          <w:p w:rsidR="002252E4" w:rsidRDefault="00D648D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themeColor="text1"/>
                <w:sz w:val="24"/>
                <w:szCs w:val="24"/>
              </w:rPr>
              <w:t>3.10. </w:t>
            </w:r>
            <w:r>
              <w:rPr>
                <w:rFonts w:ascii="Times New Roman" w:eastAsia="Times New Roman" w:hAnsi="Times New Roman" w:cs="Times New Roman"/>
                <w:b/>
                <w:bCs/>
                <w:sz w:val="24"/>
                <w:szCs w:val="24"/>
              </w:rPr>
              <w:t>Мобильность трудовых ресурсов, способствующая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rsidR="002252E4">
        <w:trPr>
          <w:trHeight w:val="283"/>
        </w:trPr>
        <w:tc>
          <w:tcPr>
            <w:tcW w:w="988" w:type="dxa"/>
          </w:tcPr>
          <w:p w:rsidR="002252E4" w:rsidRDefault="00D648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themeColor="text1"/>
                <w:sz w:val="24"/>
                <w:szCs w:val="24"/>
              </w:rPr>
              <w:t xml:space="preserve">          3.10.1.</w:t>
            </w:r>
          </w:p>
        </w:tc>
        <w:tc>
          <w:tcPr>
            <w:tcW w:w="3029"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Мониторинг текущей и перспективной кадровой потребности организаций </w:t>
            </w:r>
            <w:proofErr w:type="spellStart"/>
            <w:r>
              <w:rPr>
                <w:rFonts w:ascii="Times New Roman" w:eastAsia="Calibri" w:hAnsi="Times New Roman" w:cs="Times New Roman"/>
                <w:sz w:val="24"/>
                <w:szCs w:val="24"/>
              </w:rPr>
              <w:t>Тогучинского</w:t>
            </w:r>
            <w:proofErr w:type="spellEnd"/>
            <w:r>
              <w:rPr>
                <w:rFonts w:ascii="Times New Roman" w:eastAsia="Calibri" w:hAnsi="Times New Roman" w:cs="Times New Roman"/>
                <w:sz w:val="24"/>
                <w:szCs w:val="24"/>
              </w:rPr>
              <w:t xml:space="preserve"> района, в том числе создания новых рабочих мест в рамках реализации инвестиционных проектов</w:t>
            </w:r>
          </w:p>
        </w:tc>
        <w:tc>
          <w:tcPr>
            <w:tcW w:w="2788"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Обеспечение рынка труда квалифицированными кадрами в соответствии с текущими и перспективными потребностями экономики</w:t>
            </w:r>
          </w:p>
        </w:tc>
        <w:tc>
          <w:tcPr>
            <w:tcW w:w="1419" w:type="dxa"/>
          </w:tcPr>
          <w:p w:rsidR="002252E4" w:rsidRDefault="00D648D4">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2021-2025</w:t>
            </w:r>
          </w:p>
        </w:tc>
        <w:tc>
          <w:tcPr>
            <w:tcW w:w="1697" w:type="dxa"/>
          </w:tcPr>
          <w:p w:rsidR="002252E4" w:rsidRDefault="00D648D4">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ОТ</w:t>
            </w:r>
          </w:p>
        </w:tc>
      </w:tr>
      <w:tr w:rsidR="002252E4">
        <w:trPr>
          <w:trHeight w:val="283"/>
        </w:trPr>
        <w:tc>
          <w:tcPr>
            <w:tcW w:w="9921" w:type="dxa"/>
            <w:gridSpan w:val="5"/>
            <w:shd w:val="clear" w:color="auto" w:fill="auto"/>
          </w:tcPr>
          <w:p w:rsidR="002252E4" w:rsidRDefault="00D648D4">
            <w:pPr>
              <w:spacing w:after="0" w:line="240" w:lineRule="auto"/>
              <w:jc w:val="both"/>
              <w:rPr>
                <w:rFonts w:ascii="Times New Roman" w:hAnsi="Times New Roman" w:cs="Times New Roman"/>
                <w:b/>
                <w:bCs/>
                <w:sz w:val="24"/>
                <w:szCs w:val="24"/>
              </w:rPr>
            </w:pPr>
            <w:r>
              <w:rPr>
                <w:rFonts w:ascii="Times New Roman" w:eastAsia="Calibri" w:hAnsi="Times New Roman" w:cs="Times New Roman"/>
                <w:b/>
                <w:bCs/>
                <w:color w:val="000000" w:themeColor="text1"/>
                <w:sz w:val="24"/>
                <w:szCs w:val="24"/>
              </w:rPr>
              <w:t>3.11</w:t>
            </w:r>
            <w:r>
              <w:rPr>
                <w:rFonts w:ascii="Times New Roman" w:eastAsia="Calibri" w:hAnsi="Times New Roman" w:cs="Times New Roman"/>
                <w:b/>
                <w:bCs/>
                <w:sz w:val="24"/>
                <w:szCs w:val="24"/>
              </w:rPr>
              <w:t xml:space="preserve">. Выравнивание условий конкуренции как в рамках товарных рынков внутри </w:t>
            </w:r>
            <w:proofErr w:type="spellStart"/>
            <w:r>
              <w:rPr>
                <w:rFonts w:ascii="Times New Roman" w:eastAsia="Calibri" w:hAnsi="Times New Roman" w:cs="Times New Roman"/>
                <w:b/>
                <w:bCs/>
                <w:sz w:val="24"/>
                <w:szCs w:val="24"/>
              </w:rPr>
              <w:t>Тогучинского</w:t>
            </w:r>
            <w:proofErr w:type="spellEnd"/>
            <w:r>
              <w:rPr>
                <w:rFonts w:ascii="Times New Roman" w:eastAsia="Calibri" w:hAnsi="Times New Roman" w:cs="Times New Roman"/>
                <w:b/>
                <w:bCs/>
                <w:sz w:val="24"/>
                <w:szCs w:val="24"/>
              </w:rPr>
              <w:t xml:space="preserve"> района (включая темпы роста цен), так и между субъектами Российской Федерации (включая темпы роста и уровни цен)</w:t>
            </w:r>
          </w:p>
        </w:tc>
      </w:tr>
      <w:tr w:rsidR="002252E4">
        <w:trPr>
          <w:trHeight w:val="283"/>
        </w:trPr>
        <w:tc>
          <w:tcPr>
            <w:tcW w:w="988" w:type="dxa"/>
          </w:tcPr>
          <w:p w:rsidR="002252E4" w:rsidRDefault="00D648D4">
            <w:pPr>
              <w:spacing w:after="0" w:line="360" w:lineRule="auto"/>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color w:val="000000" w:themeColor="text1"/>
                <w:sz w:val="24"/>
                <w:szCs w:val="24"/>
              </w:rPr>
              <w:t>3.11.1.</w:t>
            </w:r>
          </w:p>
        </w:tc>
        <w:tc>
          <w:tcPr>
            <w:tcW w:w="3029" w:type="dxa"/>
          </w:tcPr>
          <w:p w:rsidR="002252E4" w:rsidRDefault="00D648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Проведение </w:t>
            </w:r>
            <w:proofErr w:type="spellStart"/>
            <w:r>
              <w:rPr>
                <w:rFonts w:ascii="Times New Roman" w:eastAsia="Times New Roman" w:hAnsi="Times New Roman" w:cs="Times New Roman"/>
                <w:sz w:val="24"/>
                <w:szCs w:val="24"/>
                <w:lang w:eastAsia="ru-RU"/>
              </w:rPr>
              <w:t>выставочно</w:t>
            </w:r>
            <w:proofErr w:type="spellEnd"/>
            <w:r>
              <w:rPr>
                <w:rFonts w:ascii="Times New Roman" w:eastAsia="Times New Roman" w:hAnsi="Times New Roman" w:cs="Times New Roman"/>
                <w:sz w:val="24"/>
                <w:szCs w:val="24"/>
                <w:lang w:eastAsia="ru-RU"/>
              </w:rPr>
              <w:t>-ярмарочной деятельности в целях продвижения продукции субъектов малого предпринимательства на межрегиональные и региональные рынки</w:t>
            </w:r>
          </w:p>
        </w:tc>
        <w:tc>
          <w:tcPr>
            <w:tcW w:w="2788" w:type="dxa"/>
          </w:tcPr>
          <w:p w:rsidR="002252E4" w:rsidRDefault="00D648D4">
            <w:pPr>
              <w:spacing w:after="0" w:line="240" w:lineRule="auto"/>
              <w:rPr>
                <w:rFonts w:ascii="Times New Roman" w:hAnsi="Times New Roman" w:cs="Times New Roman"/>
                <w:sz w:val="24"/>
                <w:szCs w:val="24"/>
              </w:rPr>
            </w:pPr>
            <w:r>
              <w:rPr>
                <w:rFonts w:ascii="Times New Roman" w:eastAsia="Calibri" w:hAnsi="Times New Roman" w:cs="Times New Roman"/>
                <w:bCs/>
                <w:sz w:val="24"/>
                <w:szCs w:val="24"/>
              </w:rPr>
              <w:t xml:space="preserve">Выравнивание условий конкуренции </w:t>
            </w:r>
          </w:p>
        </w:tc>
        <w:tc>
          <w:tcPr>
            <w:tcW w:w="1419" w:type="dxa"/>
          </w:tcPr>
          <w:p w:rsidR="002252E4" w:rsidRDefault="00D648D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2021-2025</w:t>
            </w:r>
          </w:p>
        </w:tc>
        <w:tc>
          <w:tcPr>
            <w:tcW w:w="1697" w:type="dxa"/>
          </w:tcPr>
          <w:p w:rsidR="002252E4" w:rsidRDefault="00D648D4">
            <w:pPr>
              <w:spacing w:after="0" w:line="240" w:lineRule="auto"/>
              <w:jc w:val="center"/>
              <w:rPr>
                <w:rFonts w:ascii="Times New Roman" w:eastAsia="Times New Roman" w:hAnsi="Times New Roman" w:cs="Times New Roman"/>
                <w:bCs/>
                <w:color w:val="FF0000"/>
                <w:sz w:val="24"/>
                <w:szCs w:val="24"/>
              </w:rPr>
            </w:pPr>
            <w:proofErr w:type="spellStart"/>
            <w:r>
              <w:rPr>
                <w:rFonts w:ascii="Times New Roman" w:eastAsia="Times New Roman" w:hAnsi="Times New Roman" w:cs="Times New Roman"/>
                <w:sz w:val="24"/>
                <w:szCs w:val="24"/>
              </w:rPr>
              <w:t>УЭРПиТ</w:t>
            </w:r>
            <w:proofErr w:type="spellEnd"/>
          </w:p>
        </w:tc>
      </w:tr>
      <w:tr w:rsidR="002252E4">
        <w:trPr>
          <w:trHeight w:val="283"/>
        </w:trPr>
        <w:tc>
          <w:tcPr>
            <w:tcW w:w="988" w:type="dxa"/>
          </w:tcPr>
          <w:p w:rsidR="002252E4" w:rsidRDefault="00D648D4">
            <w:pPr>
              <w:spacing w:after="0" w:line="360" w:lineRule="auto"/>
              <w:rPr>
                <w:rFonts w:ascii="Times New Roman" w:eastAsia="Times New Roman" w:hAnsi="Times New Roman" w:cs="Times New Roman"/>
                <w:bCs/>
                <w:color w:val="FF0000"/>
                <w:sz w:val="24"/>
                <w:szCs w:val="24"/>
              </w:rPr>
            </w:pPr>
            <w:r>
              <w:rPr>
                <w:rFonts w:ascii="Times New Roman" w:eastAsia="Times New Roman" w:hAnsi="Times New Roman" w:cs="Times New Roman"/>
                <w:bCs/>
                <w:color w:val="000000" w:themeColor="text1"/>
                <w:sz w:val="24"/>
                <w:szCs w:val="24"/>
              </w:rPr>
              <w:t>3.11.2.</w:t>
            </w:r>
          </w:p>
        </w:tc>
        <w:tc>
          <w:tcPr>
            <w:tcW w:w="3029" w:type="dxa"/>
          </w:tcPr>
          <w:p w:rsidR="002252E4" w:rsidRDefault="00D648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Обеспечение реализации мероприятий, направленных на увеличение количества </w:t>
            </w:r>
            <w:r>
              <w:rPr>
                <w:rFonts w:ascii="Times New Roman" w:eastAsia="Times New Roman" w:hAnsi="Times New Roman" w:cs="Times New Roman"/>
                <w:sz w:val="24"/>
                <w:szCs w:val="24"/>
              </w:rPr>
              <w:lastRenderedPageBreak/>
              <w:t>нестационарных и мобильных торговых объектов, и торговых мест под них</w:t>
            </w:r>
          </w:p>
        </w:tc>
        <w:tc>
          <w:tcPr>
            <w:tcW w:w="2788" w:type="dxa"/>
          </w:tcPr>
          <w:p w:rsidR="002252E4" w:rsidRDefault="00D648D4">
            <w:pPr>
              <w:spacing w:after="0" w:line="240" w:lineRule="auto"/>
              <w:rPr>
                <w:rFonts w:ascii="Times New Roman" w:hAnsi="Times New Roman" w:cs="Times New Roman"/>
                <w:bCs/>
                <w:sz w:val="24"/>
                <w:szCs w:val="24"/>
              </w:rPr>
            </w:pPr>
            <w:r>
              <w:rPr>
                <w:rFonts w:ascii="Times New Roman" w:eastAsia="Calibri" w:hAnsi="Times New Roman" w:cs="Times New Roman"/>
                <w:sz w:val="24"/>
                <w:szCs w:val="24"/>
              </w:rPr>
              <w:lastRenderedPageBreak/>
              <w:t xml:space="preserve">Увеличение количества нестационарных торговых объектов и торговых мест под них </w:t>
            </w:r>
          </w:p>
        </w:tc>
        <w:tc>
          <w:tcPr>
            <w:tcW w:w="1419" w:type="dxa"/>
          </w:tcPr>
          <w:p w:rsidR="002252E4" w:rsidRDefault="00D648D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2021-2025</w:t>
            </w:r>
          </w:p>
        </w:tc>
        <w:tc>
          <w:tcPr>
            <w:tcW w:w="1697" w:type="dxa"/>
          </w:tcPr>
          <w:p w:rsidR="002252E4" w:rsidRDefault="00D648D4">
            <w:pPr>
              <w:spacing w:after="0" w:line="240" w:lineRule="auto"/>
              <w:jc w:val="center"/>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sz w:val="24"/>
                <w:szCs w:val="24"/>
              </w:rPr>
              <w:t>УЭРПиТ</w:t>
            </w:r>
            <w:proofErr w:type="spellEnd"/>
          </w:p>
        </w:tc>
      </w:tr>
      <w:tr w:rsidR="002252E4">
        <w:trPr>
          <w:trHeight w:val="283"/>
        </w:trPr>
        <w:tc>
          <w:tcPr>
            <w:tcW w:w="9921" w:type="dxa"/>
            <w:gridSpan w:val="5"/>
          </w:tcPr>
          <w:p w:rsidR="002252E4" w:rsidRDefault="00D648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themeColor="text1"/>
                <w:sz w:val="24"/>
                <w:szCs w:val="24"/>
              </w:rPr>
              <w:lastRenderedPageBreak/>
              <w:t>3.12</w:t>
            </w:r>
            <w:r>
              <w:rPr>
                <w:rFonts w:ascii="Times New Roman" w:eastAsia="Times New Roman" w:hAnsi="Times New Roman" w:cs="Times New Roman"/>
                <w:b/>
                <w:sz w:val="24"/>
                <w:szCs w:val="24"/>
              </w:rPr>
              <w:t xml:space="preserve"> Разработка и утверждение административного регламента по предоставлению муниципальных услуги </w:t>
            </w:r>
            <w:r>
              <w:rPr>
                <w:rFonts w:ascii="Times New Roman" w:hAnsi="Times New Roman" w:cs="Times New Roman"/>
                <w:b/>
                <w:sz w:val="24"/>
                <w:szCs w:val="24"/>
              </w:rPr>
              <w:t>в части приема первоначального пакета документов</w:t>
            </w:r>
          </w:p>
        </w:tc>
      </w:tr>
      <w:tr w:rsidR="002252E4">
        <w:trPr>
          <w:trHeight w:val="283"/>
        </w:trPr>
        <w:tc>
          <w:tcPr>
            <w:tcW w:w="988" w:type="dxa"/>
          </w:tcPr>
          <w:p w:rsidR="002252E4" w:rsidRDefault="00D648D4">
            <w:pPr>
              <w:spacing w:after="0" w:line="360" w:lineRule="auto"/>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color w:val="000000" w:themeColor="text1"/>
                <w:sz w:val="24"/>
                <w:szCs w:val="24"/>
              </w:rPr>
              <w:t>3.12.1.</w:t>
            </w:r>
          </w:p>
        </w:tc>
        <w:tc>
          <w:tcPr>
            <w:tcW w:w="3029" w:type="dxa"/>
          </w:tcPr>
          <w:p w:rsidR="002252E4" w:rsidRDefault="00D648D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Актуализация административного регламента по предоставлению муниципальных услуг </w:t>
            </w:r>
          </w:p>
        </w:tc>
        <w:tc>
          <w:tcPr>
            <w:tcW w:w="2788" w:type="dxa"/>
          </w:tcPr>
          <w:p w:rsidR="002252E4" w:rsidRDefault="00D648D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shd w:val="clear" w:color="auto" w:fill="FFFFFF"/>
              </w:rPr>
              <w:t>Оптимизация (повышение доступности) предоставления муниципальных услуг</w:t>
            </w:r>
          </w:p>
        </w:tc>
        <w:tc>
          <w:tcPr>
            <w:tcW w:w="1419" w:type="dxa"/>
          </w:tcPr>
          <w:p w:rsidR="002252E4" w:rsidRDefault="00D648D4">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2021-2025 </w:t>
            </w:r>
          </w:p>
        </w:tc>
        <w:tc>
          <w:tcPr>
            <w:tcW w:w="1697" w:type="dxa"/>
          </w:tcPr>
          <w:p w:rsidR="002252E4" w:rsidRDefault="00D648D4">
            <w:pPr>
              <w:spacing w:after="0" w:line="240" w:lineRule="auto"/>
              <w:rPr>
                <w:rFonts w:ascii="Times New Roman" w:hAnsi="Times New Roman" w:cs="Times New Roman"/>
                <w:sz w:val="24"/>
                <w:szCs w:val="24"/>
              </w:rPr>
            </w:pPr>
            <w:proofErr w:type="spellStart"/>
            <w:r>
              <w:rPr>
                <w:rFonts w:ascii="Times New Roman" w:eastAsia="Calibri" w:hAnsi="Times New Roman" w:cs="Times New Roman"/>
                <w:sz w:val="24"/>
                <w:szCs w:val="24"/>
              </w:rPr>
              <w:t>ОЗиИО</w:t>
            </w:r>
            <w:proofErr w:type="spellEnd"/>
          </w:p>
          <w:p w:rsidR="002252E4" w:rsidRDefault="00D648D4">
            <w:pPr>
              <w:spacing w:after="0" w:line="240" w:lineRule="auto"/>
              <w:rPr>
                <w:rFonts w:ascii="Times New Roman" w:hAnsi="Times New Roman" w:cs="Times New Roman"/>
                <w:sz w:val="24"/>
                <w:szCs w:val="24"/>
              </w:rPr>
            </w:pPr>
            <w:proofErr w:type="spellStart"/>
            <w:r>
              <w:rPr>
                <w:rFonts w:ascii="Times New Roman" w:eastAsia="Calibri" w:hAnsi="Times New Roman" w:cs="Times New Roman"/>
                <w:sz w:val="24"/>
                <w:szCs w:val="24"/>
              </w:rPr>
              <w:t>УОиМП</w:t>
            </w:r>
            <w:proofErr w:type="spellEnd"/>
          </w:p>
          <w:p w:rsidR="002252E4" w:rsidRDefault="00D648D4">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ОС</w:t>
            </w:r>
          </w:p>
          <w:p w:rsidR="002252E4" w:rsidRDefault="002252E4">
            <w:pPr>
              <w:spacing w:after="0" w:line="240" w:lineRule="auto"/>
              <w:rPr>
                <w:rFonts w:ascii="Times New Roman" w:eastAsia="Times New Roman" w:hAnsi="Times New Roman" w:cs="Times New Roman"/>
                <w:color w:val="FF0000"/>
                <w:sz w:val="24"/>
                <w:szCs w:val="24"/>
              </w:rPr>
            </w:pPr>
          </w:p>
        </w:tc>
      </w:tr>
      <w:tr w:rsidR="002252E4">
        <w:trPr>
          <w:trHeight w:val="2376"/>
        </w:trPr>
        <w:tc>
          <w:tcPr>
            <w:tcW w:w="988" w:type="dxa"/>
          </w:tcPr>
          <w:p w:rsidR="002252E4" w:rsidRDefault="00D648D4">
            <w:pPr>
              <w:spacing w:after="0" w:line="360" w:lineRule="auto"/>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color w:val="000000" w:themeColor="text1"/>
                <w:sz w:val="24"/>
                <w:szCs w:val="24"/>
              </w:rPr>
              <w:t>3.14.2.</w:t>
            </w:r>
          </w:p>
        </w:tc>
        <w:tc>
          <w:tcPr>
            <w:tcW w:w="3029" w:type="dxa"/>
          </w:tcPr>
          <w:p w:rsidR="002252E4" w:rsidRDefault="00D648D4">
            <w:pPr>
              <w:spacing w:after="0" w:line="240" w:lineRule="auto"/>
              <w:jc w:val="both"/>
              <w:rPr>
                <w:rFonts w:ascii="Times New Roman" w:hAnsi="Times New Roman" w:cs="Times New Roman"/>
                <w:color w:val="FF0000"/>
                <w:sz w:val="24"/>
                <w:szCs w:val="24"/>
              </w:rPr>
            </w:pPr>
            <w:r>
              <w:rPr>
                <w:rFonts w:ascii="Times New Roman" w:eastAsia="Calibri" w:hAnsi="Times New Roman" w:cs="Times New Roman"/>
                <w:sz w:val="24"/>
                <w:szCs w:val="24"/>
              </w:rPr>
              <w:t xml:space="preserve">Размещение на официальном сайте администрации </w:t>
            </w:r>
            <w:proofErr w:type="spellStart"/>
            <w:r>
              <w:rPr>
                <w:rFonts w:ascii="Times New Roman" w:eastAsia="Calibri" w:hAnsi="Times New Roman" w:cs="Times New Roman"/>
                <w:sz w:val="24"/>
                <w:szCs w:val="24"/>
              </w:rPr>
              <w:t>Тогучинского</w:t>
            </w:r>
            <w:proofErr w:type="spellEnd"/>
            <w:r>
              <w:rPr>
                <w:rFonts w:ascii="Times New Roman" w:eastAsia="Calibri" w:hAnsi="Times New Roman" w:cs="Times New Roman"/>
                <w:sz w:val="24"/>
                <w:szCs w:val="24"/>
              </w:rPr>
              <w:t xml:space="preserve"> района Новосибирской области административного регламента по предоставлению муниципальных услуг </w:t>
            </w:r>
          </w:p>
          <w:p w:rsidR="002252E4" w:rsidRDefault="002252E4">
            <w:pPr>
              <w:spacing w:after="0" w:line="240" w:lineRule="auto"/>
              <w:jc w:val="both"/>
              <w:rPr>
                <w:rFonts w:ascii="Times New Roman" w:hAnsi="Times New Roman" w:cs="Times New Roman"/>
                <w:color w:val="FF0000"/>
                <w:sz w:val="24"/>
                <w:szCs w:val="24"/>
              </w:rPr>
            </w:pPr>
          </w:p>
          <w:p w:rsidR="002252E4" w:rsidRDefault="002252E4">
            <w:pPr>
              <w:spacing w:after="0" w:line="240" w:lineRule="auto"/>
              <w:jc w:val="both"/>
              <w:rPr>
                <w:rFonts w:ascii="Times New Roman" w:hAnsi="Times New Roman" w:cs="Times New Roman"/>
                <w:color w:val="FF0000"/>
                <w:sz w:val="24"/>
                <w:szCs w:val="24"/>
              </w:rPr>
            </w:pPr>
          </w:p>
        </w:tc>
        <w:tc>
          <w:tcPr>
            <w:tcW w:w="2788" w:type="dxa"/>
          </w:tcPr>
          <w:p w:rsidR="002252E4" w:rsidRDefault="00D648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информированности хозяйствующих субъектов по вопросам получения муниципальных услуг</w:t>
            </w:r>
          </w:p>
        </w:tc>
        <w:tc>
          <w:tcPr>
            <w:tcW w:w="1419" w:type="dxa"/>
          </w:tcPr>
          <w:p w:rsidR="002252E4" w:rsidRDefault="00D648D4">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2021-2025 </w:t>
            </w:r>
          </w:p>
          <w:p w:rsidR="002252E4" w:rsidRDefault="002252E4">
            <w:pPr>
              <w:spacing w:after="0" w:line="360" w:lineRule="auto"/>
              <w:ind w:firstLine="709"/>
              <w:rPr>
                <w:rFonts w:ascii="Times New Roman" w:eastAsia="Times New Roman" w:hAnsi="Times New Roman" w:cs="Times New Roman"/>
                <w:bCs/>
                <w:sz w:val="24"/>
                <w:szCs w:val="24"/>
              </w:rPr>
            </w:pPr>
          </w:p>
        </w:tc>
        <w:tc>
          <w:tcPr>
            <w:tcW w:w="1697" w:type="dxa"/>
          </w:tcPr>
          <w:p w:rsidR="002252E4" w:rsidRDefault="00D648D4">
            <w:pPr>
              <w:spacing w:after="0" w:line="240" w:lineRule="auto"/>
              <w:rPr>
                <w:rFonts w:ascii="Times New Roman" w:hAnsi="Times New Roman" w:cs="Times New Roman"/>
                <w:sz w:val="24"/>
                <w:szCs w:val="24"/>
              </w:rPr>
            </w:pPr>
            <w:proofErr w:type="spellStart"/>
            <w:r>
              <w:rPr>
                <w:rFonts w:ascii="Times New Roman" w:eastAsia="Calibri" w:hAnsi="Times New Roman" w:cs="Times New Roman"/>
                <w:sz w:val="24"/>
                <w:szCs w:val="24"/>
              </w:rPr>
              <w:t>ОЗиИО</w:t>
            </w:r>
            <w:proofErr w:type="spellEnd"/>
          </w:p>
          <w:p w:rsidR="002252E4" w:rsidRDefault="00D648D4">
            <w:pPr>
              <w:spacing w:after="0" w:line="240" w:lineRule="auto"/>
              <w:rPr>
                <w:rFonts w:ascii="Times New Roman" w:hAnsi="Times New Roman" w:cs="Times New Roman"/>
                <w:sz w:val="24"/>
                <w:szCs w:val="24"/>
              </w:rPr>
            </w:pPr>
            <w:proofErr w:type="spellStart"/>
            <w:r>
              <w:rPr>
                <w:rFonts w:ascii="Times New Roman" w:eastAsia="Calibri" w:hAnsi="Times New Roman" w:cs="Times New Roman"/>
                <w:sz w:val="24"/>
                <w:szCs w:val="24"/>
              </w:rPr>
              <w:t>УОиМП</w:t>
            </w:r>
            <w:proofErr w:type="spellEnd"/>
          </w:p>
          <w:p w:rsidR="002252E4" w:rsidRDefault="00D648D4">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ОС</w:t>
            </w:r>
          </w:p>
          <w:p w:rsidR="002252E4" w:rsidRDefault="00D648D4">
            <w:pPr>
              <w:spacing w:after="0" w:line="240" w:lineRule="auto"/>
              <w:rPr>
                <w:rFonts w:ascii="Times New Roman" w:eastAsia="Times New Roman" w:hAnsi="Times New Roman" w:cs="Times New Roman"/>
                <w:color w:val="FF0000"/>
                <w:sz w:val="24"/>
                <w:szCs w:val="24"/>
              </w:rPr>
            </w:pPr>
            <w:r>
              <w:rPr>
                <w:rFonts w:ascii="Times New Roman" w:hAnsi="Times New Roman" w:cs="Times New Roman"/>
                <w:sz w:val="24"/>
                <w:szCs w:val="24"/>
              </w:rPr>
              <w:t>УД</w:t>
            </w:r>
          </w:p>
        </w:tc>
      </w:tr>
    </w:tbl>
    <w:p w:rsidR="002252E4" w:rsidRDefault="002252E4">
      <w:pPr>
        <w:spacing w:after="0" w:line="240" w:lineRule="auto"/>
        <w:ind w:right="425"/>
        <w:rPr>
          <w:rFonts w:ascii="Times New Roman" w:hAnsi="Times New Roman" w:cs="Times New Roman"/>
          <w:sz w:val="24"/>
          <w:szCs w:val="24"/>
        </w:rPr>
      </w:pPr>
    </w:p>
    <w:p w:rsidR="002252E4" w:rsidRDefault="00D648D4">
      <w:pPr>
        <w:spacing w:after="0" w:line="240" w:lineRule="auto"/>
        <w:ind w:right="425"/>
        <w:jc w:val="both"/>
        <w:rPr>
          <w:rFonts w:ascii="Times New Roman" w:hAnsi="Times New Roman" w:cs="Times New Roman"/>
          <w:sz w:val="24"/>
          <w:szCs w:val="24"/>
        </w:rPr>
      </w:pPr>
      <w:r>
        <w:rPr>
          <w:rFonts w:ascii="Times New Roman" w:hAnsi="Times New Roman" w:cs="Times New Roman"/>
          <w:sz w:val="24"/>
          <w:szCs w:val="24"/>
        </w:rPr>
        <w:t>Условные обозначения:</w:t>
      </w:r>
    </w:p>
    <w:p w:rsidR="002252E4" w:rsidRDefault="00D648D4">
      <w:pPr>
        <w:spacing w:after="0" w:line="240" w:lineRule="auto"/>
        <w:ind w:right="-2"/>
        <w:jc w:val="both"/>
        <w:rPr>
          <w:rFonts w:ascii="Times New Roman" w:hAnsi="Times New Roman" w:cs="Times New Roman"/>
          <w:sz w:val="24"/>
          <w:szCs w:val="24"/>
        </w:rPr>
      </w:pPr>
      <w:proofErr w:type="spellStart"/>
      <w:r>
        <w:rPr>
          <w:rFonts w:ascii="Times New Roman" w:hAnsi="Times New Roman" w:cs="Times New Roman"/>
          <w:sz w:val="24"/>
          <w:szCs w:val="24"/>
        </w:rPr>
        <w:t>УЭРПиТ</w:t>
      </w:r>
      <w:proofErr w:type="spellEnd"/>
      <w:r>
        <w:rPr>
          <w:rFonts w:ascii="Times New Roman" w:hAnsi="Times New Roman" w:cs="Times New Roman"/>
          <w:sz w:val="24"/>
          <w:szCs w:val="24"/>
        </w:rPr>
        <w:t xml:space="preserve"> – управление экономического развития, промышленности и торговли администрации </w:t>
      </w:r>
      <w:proofErr w:type="spellStart"/>
      <w:r>
        <w:rPr>
          <w:rFonts w:ascii="Times New Roman" w:hAnsi="Times New Roman" w:cs="Times New Roman"/>
          <w:sz w:val="24"/>
          <w:szCs w:val="24"/>
        </w:rPr>
        <w:t>Тогучинского</w:t>
      </w:r>
      <w:proofErr w:type="spellEnd"/>
      <w:r>
        <w:rPr>
          <w:rFonts w:ascii="Times New Roman" w:hAnsi="Times New Roman" w:cs="Times New Roman"/>
          <w:sz w:val="24"/>
          <w:szCs w:val="24"/>
        </w:rPr>
        <w:t xml:space="preserve"> района Новосибирской области;</w:t>
      </w:r>
    </w:p>
    <w:p w:rsidR="002252E4" w:rsidRDefault="00D648D4">
      <w:pPr>
        <w:spacing w:after="0" w:line="240" w:lineRule="auto"/>
        <w:ind w:right="-2"/>
        <w:jc w:val="both"/>
        <w:rPr>
          <w:rFonts w:ascii="Times New Roman" w:hAnsi="Times New Roman" w:cs="Times New Roman"/>
          <w:sz w:val="24"/>
          <w:szCs w:val="24"/>
        </w:rPr>
      </w:pPr>
      <w:proofErr w:type="spellStart"/>
      <w:r>
        <w:rPr>
          <w:rFonts w:ascii="Times New Roman" w:hAnsi="Times New Roman" w:cs="Times New Roman"/>
          <w:sz w:val="24"/>
          <w:szCs w:val="24"/>
        </w:rPr>
        <w:t>УОиМП</w:t>
      </w:r>
      <w:proofErr w:type="spellEnd"/>
      <w:r>
        <w:rPr>
          <w:rFonts w:ascii="Times New Roman" w:hAnsi="Times New Roman" w:cs="Times New Roman"/>
          <w:sz w:val="24"/>
          <w:szCs w:val="24"/>
        </w:rPr>
        <w:t xml:space="preserve"> – управление образования и молодежной политики администрации </w:t>
      </w:r>
      <w:proofErr w:type="spellStart"/>
      <w:r>
        <w:rPr>
          <w:rFonts w:ascii="Times New Roman" w:hAnsi="Times New Roman" w:cs="Times New Roman"/>
          <w:sz w:val="24"/>
          <w:szCs w:val="24"/>
        </w:rPr>
        <w:t>Тогучинского</w:t>
      </w:r>
      <w:proofErr w:type="spellEnd"/>
      <w:r>
        <w:rPr>
          <w:rFonts w:ascii="Times New Roman" w:hAnsi="Times New Roman" w:cs="Times New Roman"/>
          <w:sz w:val="24"/>
          <w:szCs w:val="24"/>
        </w:rPr>
        <w:t xml:space="preserve"> района Новосибирской области;</w:t>
      </w:r>
    </w:p>
    <w:p w:rsidR="002252E4" w:rsidRDefault="00D648D4">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 xml:space="preserve">ОМЗ-КС – отдел муниципальных закупок - контрактная служба администрации </w:t>
      </w:r>
      <w:proofErr w:type="spellStart"/>
      <w:r>
        <w:rPr>
          <w:rFonts w:ascii="Times New Roman" w:hAnsi="Times New Roman" w:cs="Times New Roman"/>
          <w:sz w:val="24"/>
          <w:szCs w:val="24"/>
        </w:rPr>
        <w:t>Тогучинского</w:t>
      </w:r>
      <w:proofErr w:type="spellEnd"/>
      <w:r>
        <w:rPr>
          <w:rFonts w:ascii="Times New Roman" w:hAnsi="Times New Roman" w:cs="Times New Roman"/>
          <w:sz w:val="24"/>
          <w:szCs w:val="24"/>
        </w:rPr>
        <w:t xml:space="preserve"> района Новосибирской области;</w:t>
      </w:r>
    </w:p>
    <w:p w:rsidR="002252E4" w:rsidRDefault="00D648D4">
      <w:pPr>
        <w:spacing w:after="0" w:line="240" w:lineRule="auto"/>
        <w:ind w:right="-2"/>
        <w:jc w:val="both"/>
        <w:rPr>
          <w:rFonts w:ascii="Times New Roman" w:hAnsi="Times New Roman" w:cs="Times New Roman"/>
          <w:sz w:val="24"/>
          <w:szCs w:val="24"/>
        </w:rPr>
      </w:pPr>
      <w:proofErr w:type="spellStart"/>
      <w:r>
        <w:rPr>
          <w:rFonts w:ascii="Times New Roman" w:hAnsi="Times New Roman" w:cs="Times New Roman"/>
          <w:sz w:val="24"/>
          <w:szCs w:val="24"/>
        </w:rPr>
        <w:t>ОЗиИО</w:t>
      </w:r>
      <w:proofErr w:type="spellEnd"/>
      <w:r>
        <w:rPr>
          <w:rFonts w:ascii="Times New Roman" w:hAnsi="Times New Roman" w:cs="Times New Roman"/>
          <w:sz w:val="24"/>
          <w:szCs w:val="24"/>
        </w:rPr>
        <w:t xml:space="preserve"> – отдел земельных и имущественных отношений администрации </w:t>
      </w:r>
      <w:proofErr w:type="spellStart"/>
      <w:r>
        <w:rPr>
          <w:rFonts w:ascii="Times New Roman" w:hAnsi="Times New Roman" w:cs="Times New Roman"/>
          <w:sz w:val="24"/>
          <w:szCs w:val="24"/>
        </w:rPr>
        <w:t>Тогучинского</w:t>
      </w:r>
      <w:proofErr w:type="spellEnd"/>
      <w:r>
        <w:rPr>
          <w:rFonts w:ascii="Times New Roman" w:hAnsi="Times New Roman" w:cs="Times New Roman"/>
          <w:sz w:val="24"/>
          <w:szCs w:val="24"/>
        </w:rPr>
        <w:t xml:space="preserve"> района Новосибирской области;</w:t>
      </w:r>
    </w:p>
    <w:p w:rsidR="002252E4" w:rsidRDefault="00D648D4">
      <w:pPr>
        <w:spacing w:after="0" w:line="240" w:lineRule="auto"/>
        <w:ind w:right="-2"/>
        <w:jc w:val="both"/>
        <w:rPr>
          <w:rFonts w:ascii="Times New Roman" w:hAnsi="Times New Roman" w:cs="Times New Roman"/>
          <w:sz w:val="24"/>
          <w:szCs w:val="24"/>
        </w:rPr>
      </w:pPr>
      <w:proofErr w:type="spellStart"/>
      <w:r>
        <w:rPr>
          <w:rFonts w:ascii="Times New Roman" w:hAnsi="Times New Roman" w:cs="Times New Roman"/>
          <w:sz w:val="24"/>
          <w:szCs w:val="24"/>
        </w:rPr>
        <w:t>ОКДХиТ</w:t>
      </w:r>
      <w:proofErr w:type="spellEnd"/>
      <w:r>
        <w:rPr>
          <w:rFonts w:ascii="Times New Roman" w:hAnsi="Times New Roman" w:cs="Times New Roman"/>
          <w:sz w:val="24"/>
          <w:szCs w:val="24"/>
        </w:rPr>
        <w:t xml:space="preserve"> – отдел коммунального, дорожного хозяйства и транспорта администрации </w:t>
      </w:r>
      <w:proofErr w:type="spellStart"/>
      <w:r>
        <w:rPr>
          <w:rFonts w:ascii="Times New Roman" w:hAnsi="Times New Roman" w:cs="Times New Roman"/>
          <w:sz w:val="24"/>
          <w:szCs w:val="24"/>
        </w:rPr>
        <w:t>Тогучинского</w:t>
      </w:r>
      <w:proofErr w:type="spellEnd"/>
      <w:r>
        <w:rPr>
          <w:rFonts w:ascii="Times New Roman" w:hAnsi="Times New Roman" w:cs="Times New Roman"/>
          <w:sz w:val="24"/>
          <w:szCs w:val="24"/>
        </w:rPr>
        <w:t xml:space="preserve"> района Новосибирской области;</w:t>
      </w:r>
    </w:p>
    <w:p w:rsidR="002252E4" w:rsidRDefault="00D648D4">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 xml:space="preserve">УСХ- управление сельского хозяйства администрации </w:t>
      </w:r>
      <w:proofErr w:type="spellStart"/>
      <w:r>
        <w:rPr>
          <w:rFonts w:ascii="Times New Roman" w:hAnsi="Times New Roman" w:cs="Times New Roman"/>
          <w:sz w:val="24"/>
          <w:szCs w:val="24"/>
        </w:rPr>
        <w:t>Тогучинского</w:t>
      </w:r>
      <w:proofErr w:type="spellEnd"/>
      <w:r>
        <w:rPr>
          <w:rFonts w:ascii="Times New Roman" w:hAnsi="Times New Roman" w:cs="Times New Roman"/>
          <w:sz w:val="24"/>
          <w:szCs w:val="24"/>
        </w:rPr>
        <w:t xml:space="preserve"> района Новосибирской области;</w:t>
      </w:r>
    </w:p>
    <w:p w:rsidR="002252E4" w:rsidRDefault="00D648D4">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 xml:space="preserve">ОСЗН- отдел социальной защиты населения администрации </w:t>
      </w:r>
      <w:proofErr w:type="spellStart"/>
      <w:r>
        <w:rPr>
          <w:rFonts w:ascii="Times New Roman" w:hAnsi="Times New Roman" w:cs="Times New Roman"/>
          <w:sz w:val="24"/>
          <w:szCs w:val="24"/>
        </w:rPr>
        <w:t>Тогучинского</w:t>
      </w:r>
      <w:proofErr w:type="spellEnd"/>
      <w:r>
        <w:rPr>
          <w:rFonts w:ascii="Times New Roman" w:hAnsi="Times New Roman" w:cs="Times New Roman"/>
          <w:sz w:val="24"/>
          <w:szCs w:val="24"/>
        </w:rPr>
        <w:t xml:space="preserve"> района Новосибирской области;</w:t>
      </w:r>
    </w:p>
    <w:p w:rsidR="002252E4" w:rsidRDefault="00D648D4">
      <w:pPr>
        <w:spacing w:after="0" w:line="240" w:lineRule="auto"/>
        <w:ind w:right="-2"/>
        <w:jc w:val="both"/>
        <w:rPr>
          <w:rFonts w:ascii="Times New Roman" w:hAnsi="Times New Roman" w:cs="Times New Roman"/>
          <w:sz w:val="24"/>
          <w:szCs w:val="24"/>
        </w:rPr>
      </w:pPr>
      <w:proofErr w:type="spellStart"/>
      <w:r>
        <w:rPr>
          <w:rFonts w:ascii="Times New Roman" w:hAnsi="Times New Roman" w:cs="Times New Roman"/>
          <w:sz w:val="24"/>
          <w:szCs w:val="24"/>
        </w:rPr>
        <w:t>УКиС</w:t>
      </w:r>
      <w:proofErr w:type="spellEnd"/>
      <w:r>
        <w:rPr>
          <w:rFonts w:ascii="Times New Roman" w:hAnsi="Times New Roman" w:cs="Times New Roman"/>
          <w:sz w:val="24"/>
          <w:szCs w:val="24"/>
        </w:rPr>
        <w:t xml:space="preserve">- управление культуры и спорта администрации </w:t>
      </w:r>
      <w:proofErr w:type="spellStart"/>
      <w:r>
        <w:rPr>
          <w:rFonts w:ascii="Times New Roman" w:hAnsi="Times New Roman" w:cs="Times New Roman"/>
          <w:sz w:val="24"/>
          <w:szCs w:val="24"/>
        </w:rPr>
        <w:t>Тогучинского</w:t>
      </w:r>
      <w:proofErr w:type="spellEnd"/>
      <w:r>
        <w:rPr>
          <w:rFonts w:ascii="Times New Roman" w:hAnsi="Times New Roman" w:cs="Times New Roman"/>
          <w:sz w:val="24"/>
          <w:szCs w:val="24"/>
        </w:rPr>
        <w:t xml:space="preserve"> района Новосибирской области;</w:t>
      </w:r>
    </w:p>
    <w:p w:rsidR="002252E4" w:rsidRDefault="00D648D4">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 xml:space="preserve">УД – управление делами администрации </w:t>
      </w:r>
      <w:proofErr w:type="spellStart"/>
      <w:r>
        <w:rPr>
          <w:rFonts w:ascii="Times New Roman" w:hAnsi="Times New Roman" w:cs="Times New Roman"/>
          <w:sz w:val="24"/>
          <w:szCs w:val="24"/>
        </w:rPr>
        <w:t>Тогучинского</w:t>
      </w:r>
      <w:proofErr w:type="spellEnd"/>
      <w:r>
        <w:rPr>
          <w:rFonts w:ascii="Times New Roman" w:hAnsi="Times New Roman" w:cs="Times New Roman"/>
          <w:sz w:val="24"/>
          <w:szCs w:val="24"/>
        </w:rPr>
        <w:t xml:space="preserve"> района Новосибирской области;</w:t>
      </w:r>
    </w:p>
    <w:p w:rsidR="002252E4" w:rsidRDefault="00D648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 - отдел строительства администрации </w:t>
      </w:r>
      <w:proofErr w:type="spellStart"/>
      <w:r>
        <w:rPr>
          <w:rFonts w:ascii="Times New Roman" w:hAnsi="Times New Roman" w:cs="Times New Roman"/>
          <w:sz w:val="24"/>
          <w:szCs w:val="24"/>
        </w:rPr>
        <w:t>Тогучинского</w:t>
      </w:r>
      <w:proofErr w:type="spellEnd"/>
      <w:r>
        <w:rPr>
          <w:rFonts w:ascii="Times New Roman" w:hAnsi="Times New Roman" w:cs="Times New Roman"/>
          <w:sz w:val="24"/>
          <w:szCs w:val="24"/>
        </w:rPr>
        <w:t xml:space="preserve"> района Новосибирской области;</w:t>
      </w:r>
    </w:p>
    <w:p w:rsidR="002252E4" w:rsidRDefault="00D648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 отдел труда администрации </w:t>
      </w:r>
      <w:proofErr w:type="spellStart"/>
      <w:r>
        <w:rPr>
          <w:rFonts w:ascii="Times New Roman" w:hAnsi="Times New Roman" w:cs="Times New Roman"/>
          <w:sz w:val="24"/>
          <w:szCs w:val="24"/>
        </w:rPr>
        <w:t>Тогучинского</w:t>
      </w:r>
      <w:proofErr w:type="spellEnd"/>
      <w:r>
        <w:rPr>
          <w:rFonts w:ascii="Times New Roman" w:hAnsi="Times New Roman" w:cs="Times New Roman"/>
          <w:sz w:val="24"/>
          <w:szCs w:val="24"/>
        </w:rPr>
        <w:t xml:space="preserve"> района Новосибирской области.».</w:t>
      </w:r>
    </w:p>
    <w:p w:rsidR="002252E4" w:rsidRDefault="002252E4">
      <w:pPr>
        <w:spacing w:after="0" w:line="240" w:lineRule="auto"/>
        <w:rPr>
          <w:rFonts w:ascii="Times New Roman" w:hAnsi="Times New Roman" w:cs="Times New Roman"/>
          <w:sz w:val="24"/>
          <w:szCs w:val="24"/>
        </w:rPr>
      </w:pPr>
    </w:p>
    <w:p w:rsidR="002252E4" w:rsidRDefault="00D648D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2252E4" w:rsidRDefault="002252E4">
      <w:pPr>
        <w:spacing w:after="0" w:line="240" w:lineRule="auto"/>
        <w:jc w:val="right"/>
        <w:rPr>
          <w:rFonts w:ascii="Times New Roman" w:hAnsi="Times New Roman" w:cs="Times New Roman"/>
          <w:sz w:val="28"/>
          <w:szCs w:val="28"/>
        </w:rPr>
      </w:pPr>
    </w:p>
    <w:p w:rsidR="002252E4" w:rsidRDefault="002252E4">
      <w:pPr>
        <w:spacing w:after="0" w:line="240" w:lineRule="auto"/>
        <w:jc w:val="right"/>
        <w:rPr>
          <w:rFonts w:ascii="Times New Roman" w:hAnsi="Times New Roman" w:cs="Times New Roman"/>
          <w:sz w:val="28"/>
          <w:szCs w:val="28"/>
        </w:rPr>
      </w:pPr>
    </w:p>
    <w:p w:rsidR="002252E4" w:rsidRDefault="002252E4">
      <w:pPr>
        <w:spacing w:after="0" w:line="240" w:lineRule="auto"/>
        <w:jc w:val="right"/>
        <w:rPr>
          <w:rFonts w:ascii="Times New Roman" w:hAnsi="Times New Roman" w:cs="Times New Roman"/>
          <w:sz w:val="28"/>
          <w:szCs w:val="28"/>
        </w:rPr>
      </w:pPr>
    </w:p>
    <w:p w:rsidR="002252E4" w:rsidRDefault="002252E4">
      <w:pPr>
        <w:spacing w:after="0" w:line="240" w:lineRule="auto"/>
        <w:jc w:val="right"/>
        <w:rPr>
          <w:rFonts w:ascii="Times New Roman" w:hAnsi="Times New Roman" w:cs="Times New Roman"/>
          <w:sz w:val="28"/>
          <w:szCs w:val="28"/>
        </w:rPr>
      </w:pPr>
    </w:p>
    <w:p w:rsidR="002252E4" w:rsidRDefault="002252E4">
      <w:pPr>
        <w:spacing w:after="0" w:line="240" w:lineRule="auto"/>
        <w:jc w:val="right"/>
        <w:rPr>
          <w:rFonts w:ascii="Times New Roman" w:hAnsi="Times New Roman" w:cs="Times New Roman"/>
          <w:sz w:val="28"/>
          <w:szCs w:val="28"/>
        </w:rPr>
      </w:pPr>
    </w:p>
    <w:p w:rsidR="002252E4" w:rsidRDefault="002252E4">
      <w:pPr>
        <w:spacing w:after="0" w:line="240" w:lineRule="auto"/>
        <w:jc w:val="right"/>
        <w:rPr>
          <w:rFonts w:ascii="Times New Roman" w:hAnsi="Times New Roman" w:cs="Times New Roman"/>
          <w:sz w:val="28"/>
          <w:szCs w:val="28"/>
        </w:rPr>
      </w:pPr>
    </w:p>
    <w:p w:rsidR="002252E4" w:rsidRDefault="00D648D4">
      <w:pPr>
        <w:spacing w:after="0" w:line="240" w:lineRule="auto"/>
        <w:jc w:val="right"/>
        <w:rPr>
          <w:rFonts w:ascii="Times New Roman" w:hAnsi="Times New Roman" w:cs="Times New Roman"/>
          <w:sz w:val="20"/>
          <w:szCs w:val="20"/>
        </w:rPr>
      </w:pPr>
      <w:r>
        <w:rPr>
          <w:rFonts w:ascii="Times New Roman" w:hAnsi="Times New Roman" w:cs="Times New Roman"/>
          <w:sz w:val="28"/>
          <w:szCs w:val="28"/>
        </w:rPr>
        <w:lastRenderedPageBreak/>
        <w:t xml:space="preserve">                         ПРИЛОЖЕНИЕ №2</w:t>
      </w:r>
    </w:p>
    <w:p w:rsidR="002252E4" w:rsidRDefault="00D648D4">
      <w:pPr>
        <w:widowControl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к постановлению</w:t>
      </w:r>
      <w:r>
        <w:rPr>
          <w:rFonts w:ascii="Times New Roman" w:hAnsi="Times New Roman" w:cs="Times New Roman"/>
        </w:rPr>
        <w:t xml:space="preserve"> </w:t>
      </w:r>
      <w:r>
        <w:rPr>
          <w:rFonts w:ascii="Times New Roman" w:hAnsi="Times New Roman" w:cs="Times New Roman"/>
          <w:sz w:val="28"/>
          <w:szCs w:val="28"/>
        </w:rPr>
        <w:t xml:space="preserve">администрации </w:t>
      </w:r>
    </w:p>
    <w:p w:rsidR="002252E4" w:rsidRDefault="00D648D4">
      <w:pPr>
        <w:widowControl w:val="0"/>
        <w:spacing w:after="0" w:line="240" w:lineRule="auto"/>
        <w:ind w:firstLine="709"/>
        <w:jc w:val="right"/>
        <w:rPr>
          <w:rFonts w:ascii="Times New Roman" w:hAnsi="Times New Roman" w:cs="Times New Roman"/>
        </w:rPr>
      </w:pP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w:t>
      </w:r>
    </w:p>
    <w:p w:rsidR="002252E4" w:rsidRDefault="00D648D4">
      <w:pPr>
        <w:widowControl w:val="0"/>
        <w:spacing w:after="0" w:line="240" w:lineRule="auto"/>
        <w:ind w:firstLine="709"/>
        <w:jc w:val="right"/>
        <w:rPr>
          <w:rFonts w:ascii="Times New Roman" w:hAnsi="Times New Roman" w:cs="Times New Roman"/>
        </w:rPr>
      </w:pPr>
      <w:r>
        <w:rPr>
          <w:rFonts w:ascii="Times New Roman" w:hAnsi="Times New Roman" w:cs="Times New Roman"/>
          <w:sz w:val="28"/>
          <w:szCs w:val="28"/>
        </w:rPr>
        <w:t>Новосибирской области</w:t>
      </w:r>
    </w:p>
    <w:p w:rsidR="002252E4" w:rsidRDefault="00D648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__________ № ____ </w:t>
      </w:r>
    </w:p>
    <w:p w:rsidR="002252E4" w:rsidRDefault="002252E4">
      <w:pPr>
        <w:spacing w:after="0" w:line="240" w:lineRule="auto"/>
        <w:rPr>
          <w:rFonts w:ascii="Times New Roman" w:hAnsi="Times New Roman" w:cs="Times New Roman"/>
          <w:sz w:val="28"/>
          <w:szCs w:val="28"/>
        </w:rPr>
      </w:pPr>
    </w:p>
    <w:p w:rsidR="002252E4" w:rsidRDefault="00D648D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№2</w:t>
      </w:r>
    </w:p>
    <w:p w:rsidR="002252E4" w:rsidRDefault="00D648D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2252E4" w:rsidRDefault="00D648D4">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w:t>
      </w:r>
    </w:p>
    <w:p w:rsidR="002252E4" w:rsidRDefault="00D648D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2252E4" w:rsidRDefault="00D648D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10.12.2021 № 1283/П/93</w:t>
      </w:r>
    </w:p>
    <w:p w:rsidR="002252E4" w:rsidRDefault="00D648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252E4" w:rsidRDefault="002252E4">
      <w:pPr>
        <w:spacing w:after="0" w:line="240" w:lineRule="auto"/>
        <w:rPr>
          <w:rFonts w:ascii="Times New Roman" w:hAnsi="Times New Roman" w:cs="Times New Roman"/>
          <w:sz w:val="28"/>
          <w:szCs w:val="28"/>
        </w:rPr>
      </w:pPr>
    </w:p>
    <w:p w:rsidR="002252E4" w:rsidRDefault="00D648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Комиссия</w:t>
      </w:r>
    </w:p>
    <w:p w:rsidR="002252E4" w:rsidRDefault="00D648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 обеспечению мероприятий «дорожной карты» по содействию конкуренции на территории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на 2021-2025 годы</w:t>
      </w:r>
    </w:p>
    <w:p w:rsidR="002252E4" w:rsidRDefault="002252E4">
      <w:pPr>
        <w:spacing w:after="0" w:line="240" w:lineRule="auto"/>
        <w:jc w:val="center"/>
        <w:rPr>
          <w:rFonts w:ascii="Times New Roman" w:hAnsi="Times New Roman" w:cs="Times New Roman"/>
          <w:sz w:val="28"/>
          <w:szCs w:val="28"/>
        </w:rPr>
      </w:pPr>
    </w:p>
    <w:p w:rsidR="002252E4" w:rsidRDefault="002252E4">
      <w:pPr>
        <w:spacing w:after="0" w:line="240" w:lineRule="auto"/>
        <w:jc w:val="center"/>
        <w:rPr>
          <w:rFonts w:ascii="Times New Roman" w:hAnsi="Times New Roman" w:cs="Times New Roman"/>
          <w:sz w:val="28"/>
          <w:szCs w:val="28"/>
        </w:rPr>
      </w:pPr>
    </w:p>
    <w:tbl>
      <w:tblPr>
        <w:tblW w:w="9921" w:type="dxa"/>
        <w:tblLayout w:type="fixed"/>
        <w:tblLook w:val="01E0" w:firstRow="1" w:lastRow="1" w:firstColumn="1" w:lastColumn="1" w:noHBand="0" w:noVBand="0"/>
      </w:tblPr>
      <w:tblGrid>
        <w:gridCol w:w="3143"/>
        <w:gridCol w:w="368"/>
        <w:gridCol w:w="6410"/>
      </w:tblGrid>
      <w:tr w:rsidR="002252E4">
        <w:tc>
          <w:tcPr>
            <w:tcW w:w="3143"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proofErr w:type="spellStart"/>
            <w:r>
              <w:rPr>
                <w:rFonts w:ascii="Times New Roman" w:hAnsi="Times New Roman" w:cs="Times New Roman"/>
                <w:sz w:val="28"/>
                <w:szCs w:val="28"/>
              </w:rPr>
              <w:t>Невзорова</w:t>
            </w:r>
            <w:proofErr w:type="spellEnd"/>
            <w:r>
              <w:rPr>
                <w:rFonts w:ascii="Times New Roman" w:hAnsi="Times New Roman" w:cs="Times New Roman"/>
                <w:sz w:val="28"/>
                <w:szCs w:val="28"/>
              </w:rPr>
              <w:t xml:space="preserve"> Светлана Анатольевна</w:t>
            </w:r>
          </w:p>
        </w:tc>
        <w:tc>
          <w:tcPr>
            <w:tcW w:w="368" w:type="dxa"/>
            <w:shd w:val="clear" w:color="auto" w:fill="auto"/>
          </w:tcPr>
          <w:p w:rsidR="002252E4" w:rsidRDefault="00D648D4">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6410" w:type="dxa"/>
            <w:shd w:val="clear" w:color="auto" w:fill="auto"/>
          </w:tcPr>
          <w:p w:rsidR="002252E4" w:rsidRDefault="00D648D4">
            <w:pPr>
              <w:widowControl w:val="0"/>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 председатель комиссии;</w:t>
            </w:r>
          </w:p>
        </w:tc>
      </w:tr>
      <w:tr w:rsidR="002252E4">
        <w:tc>
          <w:tcPr>
            <w:tcW w:w="3143"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proofErr w:type="spellStart"/>
            <w:r>
              <w:rPr>
                <w:rFonts w:ascii="Times New Roman" w:hAnsi="Times New Roman" w:cs="Times New Roman"/>
                <w:sz w:val="28"/>
                <w:szCs w:val="28"/>
              </w:rPr>
              <w:t>Ожеред</w:t>
            </w:r>
            <w:proofErr w:type="spellEnd"/>
            <w:r>
              <w:rPr>
                <w:rFonts w:ascii="Times New Roman" w:hAnsi="Times New Roman" w:cs="Times New Roman"/>
                <w:sz w:val="28"/>
                <w:szCs w:val="28"/>
              </w:rPr>
              <w:t xml:space="preserve"> Людмила Евгеньевна</w:t>
            </w:r>
          </w:p>
        </w:tc>
        <w:tc>
          <w:tcPr>
            <w:tcW w:w="368" w:type="dxa"/>
            <w:shd w:val="clear" w:color="auto" w:fill="auto"/>
          </w:tcPr>
          <w:p w:rsidR="002252E4" w:rsidRDefault="00D648D4">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6410" w:type="dxa"/>
            <w:shd w:val="clear" w:color="auto" w:fill="auto"/>
          </w:tcPr>
          <w:p w:rsidR="002252E4" w:rsidRDefault="00D648D4">
            <w:pPr>
              <w:widowControl w:val="0"/>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w:t>
            </w:r>
          </w:p>
        </w:tc>
      </w:tr>
      <w:tr w:rsidR="002252E4">
        <w:tc>
          <w:tcPr>
            <w:tcW w:w="3143"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proofErr w:type="spellStart"/>
            <w:r>
              <w:rPr>
                <w:rFonts w:ascii="Times New Roman" w:hAnsi="Times New Roman" w:cs="Times New Roman"/>
                <w:sz w:val="28"/>
                <w:szCs w:val="28"/>
              </w:rPr>
              <w:t>Бориков</w:t>
            </w:r>
            <w:proofErr w:type="spellEnd"/>
            <w:r>
              <w:rPr>
                <w:rFonts w:ascii="Times New Roman" w:hAnsi="Times New Roman" w:cs="Times New Roman"/>
                <w:sz w:val="28"/>
                <w:szCs w:val="28"/>
              </w:rPr>
              <w:t xml:space="preserve"> Николай Александрович</w:t>
            </w:r>
          </w:p>
        </w:tc>
        <w:tc>
          <w:tcPr>
            <w:tcW w:w="368" w:type="dxa"/>
            <w:shd w:val="clear" w:color="auto" w:fill="auto"/>
          </w:tcPr>
          <w:p w:rsidR="002252E4" w:rsidRDefault="00D648D4">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6410" w:type="dxa"/>
            <w:shd w:val="clear" w:color="auto" w:fill="auto"/>
          </w:tcPr>
          <w:p w:rsidR="002252E4" w:rsidRDefault="00D648D4">
            <w:pPr>
              <w:widowControl w:val="0"/>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w:t>
            </w:r>
          </w:p>
        </w:tc>
      </w:tr>
      <w:tr w:rsidR="002252E4">
        <w:tc>
          <w:tcPr>
            <w:tcW w:w="3143"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proofErr w:type="spellStart"/>
            <w:r>
              <w:rPr>
                <w:rFonts w:ascii="Times New Roman" w:hAnsi="Times New Roman" w:cs="Times New Roman"/>
                <w:sz w:val="28"/>
                <w:szCs w:val="28"/>
              </w:rPr>
              <w:t>Дралюк</w:t>
            </w:r>
            <w:proofErr w:type="spellEnd"/>
            <w:r>
              <w:rPr>
                <w:rFonts w:ascii="Times New Roman" w:hAnsi="Times New Roman" w:cs="Times New Roman"/>
                <w:sz w:val="28"/>
                <w:szCs w:val="28"/>
              </w:rPr>
              <w:t xml:space="preserve"> Ася Николаевна</w:t>
            </w:r>
          </w:p>
        </w:tc>
        <w:tc>
          <w:tcPr>
            <w:tcW w:w="368" w:type="dxa"/>
            <w:shd w:val="clear" w:color="auto" w:fill="auto"/>
          </w:tcPr>
          <w:p w:rsidR="002252E4" w:rsidRDefault="00D648D4">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6410" w:type="dxa"/>
            <w:shd w:val="clear" w:color="auto" w:fill="auto"/>
          </w:tcPr>
          <w:p w:rsidR="002252E4" w:rsidRDefault="00D648D4">
            <w:pPr>
              <w:widowControl w:val="0"/>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w:t>
            </w:r>
          </w:p>
        </w:tc>
      </w:tr>
      <w:tr w:rsidR="002252E4">
        <w:tc>
          <w:tcPr>
            <w:tcW w:w="3143"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proofErr w:type="spellStart"/>
            <w:r>
              <w:rPr>
                <w:rFonts w:ascii="Times New Roman" w:hAnsi="Times New Roman" w:cs="Times New Roman"/>
                <w:sz w:val="28"/>
                <w:szCs w:val="28"/>
              </w:rPr>
              <w:t>Боева</w:t>
            </w:r>
            <w:proofErr w:type="spellEnd"/>
            <w:r>
              <w:rPr>
                <w:rFonts w:ascii="Times New Roman" w:hAnsi="Times New Roman" w:cs="Times New Roman"/>
                <w:sz w:val="28"/>
                <w:szCs w:val="28"/>
              </w:rPr>
              <w:t xml:space="preserve"> Юлия Александровна</w:t>
            </w:r>
          </w:p>
        </w:tc>
        <w:tc>
          <w:tcPr>
            <w:tcW w:w="368" w:type="dxa"/>
            <w:shd w:val="clear" w:color="auto" w:fill="auto"/>
          </w:tcPr>
          <w:p w:rsidR="002252E4" w:rsidRDefault="00D648D4">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6410" w:type="dxa"/>
            <w:shd w:val="clear" w:color="auto" w:fill="auto"/>
          </w:tcPr>
          <w:p w:rsidR="002252E4" w:rsidRDefault="00D648D4">
            <w:pPr>
              <w:widowControl w:val="0"/>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 начальник управления сельского хозяйства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w:t>
            </w:r>
          </w:p>
        </w:tc>
      </w:tr>
      <w:tr w:rsidR="002252E4">
        <w:tc>
          <w:tcPr>
            <w:tcW w:w="3143"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proofErr w:type="spellStart"/>
            <w:r>
              <w:rPr>
                <w:rFonts w:ascii="Times New Roman" w:hAnsi="Times New Roman" w:cs="Times New Roman"/>
                <w:sz w:val="28"/>
                <w:szCs w:val="28"/>
              </w:rPr>
              <w:t>Боруто</w:t>
            </w:r>
            <w:proofErr w:type="spellEnd"/>
            <w:r>
              <w:rPr>
                <w:rFonts w:ascii="Times New Roman" w:hAnsi="Times New Roman" w:cs="Times New Roman"/>
                <w:sz w:val="28"/>
                <w:szCs w:val="28"/>
              </w:rPr>
              <w:t xml:space="preserve"> Владимир Александрович          </w:t>
            </w:r>
          </w:p>
        </w:tc>
        <w:tc>
          <w:tcPr>
            <w:tcW w:w="368" w:type="dxa"/>
            <w:shd w:val="clear" w:color="auto" w:fill="auto"/>
          </w:tcPr>
          <w:p w:rsidR="002252E4" w:rsidRDefault="00D648D4">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6410" w:type="dxa"/>
            <w:shd w:val="clear" w:color="auto" w:fill="auto"/>
          </w:tcPr>
          <w:p w:rsidR="002252E4" w:rsidRDefault="00D648D4">
            <w:pPr>
              <w:widowControl w:val="0"/>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управления образования и молодежной политики администрации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w:t>
            </w:r>
          </w:p>
        </w:tc>
      </w:tr>
      <w:tr w:rsidR="002252E4">
        <w:tc>
          <w:tcPr>
            <w:tcW w:w="3143"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r>
              <w:rPr>
                <w:rFonts w:ascii="Times New Roman" w:hAnsi="Times New Roman" w:cs="Times New Roman"/>
                <w:sz w:val="28"/>
                <w:szCs w:val="28"/>
              </w:rPr>
              <w:t>Ремзова Тамара Александровна</w:t>
            </w:r>
          </w:p>
          <w:p w:rsidR="002252E4" w:rsidRDefault="002252E4">
            <w:pPr>
              <w:widowControl w:val="0"/>
              <w:spacing w:after="0" w:line="240" w:lineRule="auto"/>
              <w:rPr>
                <w:rFonts w:ascii="Times New Roman" w:hAnsi="Times New Roman" w:cs="Times New Roman"/>
                <w:sz w:val="28"/>
                <w:szCs w:val="28"/>
              </w:rPr>
            </w:pPr>
          </w:p>
        </w:tc>
        <w:tc>
          <w:tcPr>
            <w:tcW w:w="368"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r>
              <w:rPr>
                <w:rFonts w:ascii="Times New Roman" w:hAnsi="Times New Roman" w:cs="Times New Roman"/>
                <w:sz w:val="28"/>
                <w:szCs w:val="28"/>
              </w:rPr>
              <w:t>-</w:t>
            </w:r>
          </w:p>
        </w:tc>
        <w:tc>
          <w:tcPr>
            <w:tcW w:w="6410" w:type="dxa"/>
            <w:shd w:val="clear" w:color="auto" w:fill="auto"/>
          </w:tcPr>
          <w:p w:rsidR="002252E4" w:rsidRDefault="00D648D4">
            <w:pPr>
              <w:widowControl w:val="0"/>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управления экономического развития промышленности и торговли администрации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w:t>
            </w:r>
          </w:p>
        </w:tc>
      </w:tr>
      <w:tr w:rsidR="002252E4">
        <w:tc>
          <w:tcPr>
            <w:tcW w:w="3143"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r>
              <w:rPr>
                <w:rFonts w:ascii="Times New Roman" w:hAnsi="Times New Roman" w:cs="Times New Roman"/>
                <w:sz w:val="28"/>
                <w:szCs w:val="28"/>
              </w:rPr>
              <w:t>Миронова Ольга Геннадьевна</w:t>
            </w:r>
          </w:p>
        </w:tc>
        <w:tc>
          <w:tcPr>
            <w:tcW w:w="368"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r>
              <w:rPr>
                <w:rFonts w:ascii="Times New Roman" w:hAnsi="Times New Roman" w:cs="Times New Roman"/>
                <w:sz w:val="28"/>
                <w:szCs w:val="28"/>
              </w:rPr>
              <w:t>-</w:t>
            </w:r>
          </w:p>
        </w:tc>
        <w:tc>
          <w:tcPr>
            <w:tcW w:w="6410" w:type="dxa"/>
            <w:shd w:val="clear" w:color="auto" w:fill="auto"/>
          </w:tcPr>
          <w:p w:rsidR="002252E4" w:rsidRDefault="00D648D4">
            <w:pPr>
              <w:widowControl w:val="0"/>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управления культуры и спорта администрации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w:t>
            </w:r>
            <w:proofErr w:type="gramStart"/>
            <w:r>
              <w:rPr>
                <w:rFonts w:ascii="Times New Roman" w:hAnsi="Times New Roman" w:cs="Times New Roman"/>
                <w:sz w:val="28"/>
                <w:szCs w:val="28"/>
              </w:rPr>
              <w:t xml:space="preserve">области;   </w:t>
            </w:r>
            <w:proofErr w:type="gramEnd"/>
            <w:r>
              <w:rPr>
                <w:rFonts w:ascii="Times New Roman" w:hAnsi="Times New Roman" w:cs="Times New Roman"/>
                <w:sz w:val="28"/>
                <w:szCs w:val="28"/>
              </w:rPr>
              <w:t xml:space="preserve">                                                          </w:t>
            </w:r>
          </w:p>
        </w:tc>
      </w:tr>
      <w:tr w:rsidR="002252E4">
        <w:tc>
          <w:tcPr>
            <w:tcW w:w="3143"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r>
              <w:rPr>
                <w:rFonts w:ascii="Times New Roman" w:hAnsi="Times New Roman" w:cs="Times New Roman"/>
                <w:sz w:val="28"/>
                <w:szCs w:val="28"/>
              </w:rPr>
              <w:t>Гуляева Ирина Владимировна</w:t>
            </w:r>
          </w:p>
        </w:tc>
        <w:tc>
          <w:tcPr>
            <w:tcW w:w="368"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r>
              <w:rPr>
                <w:rFonts w:ascii="Times New Roman" w:hAnsi="Times New Roman" w:cs="Times New Roman"/>
                <w:sz w:val="28"/>
                <w:szCs w:val="28"/>
              </w:rPr>
              <w:t>-</w:t>
            </w:r>
          </w:p>
        </w:tc>
        <w:tc>
          <w:tcPr>
            <w:tcW w:w="6410" w:type="dxa"/>
            <w:shd w:val="clear" w:color="auto" w:fill="auto"/>
          </w:tcPr>
          <w:p w:rsidR="002252E4" w:rsidRDefault="00D648D4">
            <w:pPr>
              <w:widowControl w:val="0"/>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 xml:space="preserve">заместитель начальника управления делами администрации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w:t>
            </w:r>
            <w:proofErr w:type="gramStart"/>
            <w:r>
              <w:rPr>
                <w:rFonts w:ascii="Times New Roman" w:hAnsi="Times New Roman" w:cs="Times New Roman"/>
                <w:sz w:val="28"/>
                <w:szCs w:val="28"/>
              </w:rPr>
              <w:t xml:space="preserve">области;   </w:t>
            </w:r>
            <w:proofErr w:type="gramEnd"/>
            <w:r>
              <w:rPr>
                <w:rFonts w:ascii="Times New Roman" w:hAnsi="Times New Roman" w:cs="Times New Roman"/>
                <w:sz w:val="28"/>
                <w:szCs w:val="28"/>
              </w:rPr>
              <w:t xml:space="preserve">  </w:t>
            </w:r>
          </w:p>
        </w:tc>
      </w:tr>
      <w:tr w:rsidR="002252E4">
        <w:tc>
          <w:tcPr>
            <w:tcW w:w="3143"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r>
              <w:rPr>
                <w:rFonts w:ascii="Times New Roman" w:hAnsi="Times New Roman" w:cs="Times New Roman"/>
                <w:sz w:val="28"/>
                <w:szCs w:val="28"/>
              </w:rPr>
              <w:t>Карасев Виталий Владимирович</w:t>
            </w:r>
          </w:p>
        </w:tc>
        <w:tc>
          <w:tcPr>
            <w:tcW w:w="368"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r>
              <w:rPr>
                <w:rFonts w:ascii="Times New Roman" w:hAnsi="Times New Roman" w:cs="Times New Roman"/>
                <w:sz w:val="28"/>
                <w:szCs w:val="28"/>
              </w:rPr>
              <w:t>-</w:t>
            </w:r>
          </w:p>
        </w:tc>
        <w:tc>
          <w:tcPr>
            <w:tcW w:w="6410" w:type="dxa"/>
            <w:shd w:val="clear" w:color="auto" w:fill="auto"/>
          </w:tcPr>
          <w:p w:rsidR="002252E4" w:rsidRDefault="00D648D4">
            <w:pPr>
              <w:widowControl w:val="0"/>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 xml:space="preserve">начальник юридического отдела администрации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w:t>
            </w:r>
          </w:p>
        </w:tc>
      </w:tr>
      <w:tr w:rsidR="002252E4">
        <w:tc>
          <w:tcPr>
            <w:tcW w:w="3143"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proofErr w:type="spellStart"/>
            <w:r>
              <w:rPr>
                <w:rFonts w:ascii="Times New Roman" w:hAnsi="Times New Roman" w:cs="Times New Roman"/>
                <w:sz w:val="28"/>
                <w:szCs w:val="28"/>
              </w:rPr>
              <w:t>Чертенкова</w:t>
            </w:r>
            <w:proofErr w:type="spellEnd"/>
            <w:r>
              <w:rPr>
                <w:rFonts w:ascii="Times New Roman" w:hAnsi="Times New Roman" w:cs="Times New Roman"/>
                <w:sz w:val="28"/>
                <w:szCs w:val="28"/>
              </w:rPr>
              <w:t xml:space="preserve"> Татьяна </w:t>
            </w:r>
            <w:r>
              <w:rPr>
                <w:rFonts w:ascii="Times New Roman" w:hAnsi="Times New Roman" w:cs="Times New Roman"/>
                <w:sz w:val="28"/>
                <w:szCs w:val="28"/>
              </w:rPr>
              <w:lastRenderedPageBreak/>
              <w:t>Федоровна</w:t>
            </w:r>
          </w:p>
        </w:tc>
        <w:tc>
          <w:tcPr>
            <w:tcW w:w="368"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r>
              <w:rPr>
                <w:rFonts w:ascii="Times New Roman" w:hAnsi="Times New Roman" w:cs="Times New Roman"/>
                <w:sz w:val="28"/>
                <w:szCs w:val="28"/>
              </w:rPr>
              <w:lastRenderedPageBreak/>
              <w:t>-</w:t>
            </w:r>
          </w:p>
        </w:tc>
        <w:tc>
          <w:tcPr>
            <w:tcW w:w="6410" w:type="dxa"/>
            <w:shd w:val="clear" w:color="auto" w:fill="auto"/>
          </w:tcPr>
          <w:p w:rsidR="002252E4" w:rsidRDefault="00D648D4">
            <w:pPr>
              <w:widowControl w:val="0"/>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 xml:space="preserve">начальник отдела закупок – контрактная служба </w:t>
            </w:r>
            <w:r>
              <w:rPr>
                <w:rFonts w:ascii="Times New Roman" w:hAnsi="Times New Roman" w:cs="Times New Roman"/>
                <w:sz w:val="28"/>
                <w:szCs w:val="28"/>
              </w:rPr>
              <w:lastRenderedPageBreak/>
              <w:t xml:space="preserve">администрации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w:t>
            </w:r>
          </w:p>
        </w:tc>
      </w:tr>
      <w:tr w:rsidR="002252E4">
        <w:tc>
          <w:tcPr>
            <w:tcW w:w="3143"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proofErr w:type="spellStart"/>
            <w:r>
              <w:rPr>
                <w:rFonts w:ascii="Times New Roman" w:hAnsi="Times New Roman" w:cs="Times New Roman"/>
                <w:sz w:val="28"/>
                <w:szCs w:val="28"/>
              </w:rPr>
              <w:lastRenderedPageBreak/>
              <w:t>Касько</w:t>
            </w:r>
            <w:proofErr w:type="spellEnd"/>
            <w:r>
              <w:rPr>
                <w:rFonts w:ascii="Times New Roman" w:hAnsi="Times New Roman" w:cs="Times New Roman"/>
                <w:sz w:val="28"/>
                <w:szCs w:val="28"/>
              </w:rPr>
              <w:t xml:space="preserve"> Александр Евгеньевич</w:t>
            </w:r>
          </w:p>
        </w:tc>
        <w:tc>
          <w:tcPr>
            <w:tcW w:w="368" w:type="dxa"/>
            <w:shd w:val="clear" w:color="auto" w:fill="auto"/>
          </w:tcPr>
          <w:p w:rsidR="002252E4" w:rsidRDefault="00D648D4">
            <w:pPr>
              <w:widowControl w:val="0"/>
              <w:spacing w:after="0" w:line="240" w:lineRule="auto"/>
              <w:ind w:left="57"/>
              <w:rPr>
                <w:rFonts w:ascii="Times New Roman" w:hAnsi="Times New Roman" w:cs="Times New Roman"/>
                <w:sz w:val="28"/>
                <w:szCs w:val="28"/>
              </w:rPr>
            </w:pPr>
            <w:r>
              <w:rPr>
                <w:rFonts w:ascii="Times New Roman" w:hAnsi="Times New Roman" w:cs="Times New Roman"/>
                <w:sz w:val="28"/>
                <w:szCs w:val="28"/>
              </w:rPr>
              <w:t>-</w:t>
            </w:r>
          </w:p>
        </w:tc>
        <w:tc>
          <w:tcPr>
            <w:tcW w:w="6410" w:type="dxa"/>
            <w:shd w:val="clear" w:color="auto" w:fill="auto"/>
          </w:tcPr>
          <w:p w:rsidR="002252E4" w:rsidRDefault="00D648D4">
            <w:pPr>
              <w:widowControl w:val="0"/>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 xml:space="preserve">начальник отдела земельных и имущественных отношений администрации </w:t>
            </w:r>
            <w:proofErr w:type="spellStart"/>
            <w:r>
              <w:rPr>
                <w:rFonts w:ascii="Times New Roman" w:hAnsi="Times New Roman" w:cs="Times New Roman"/>
                <w:sz w:val="28"/>
                <w:szCs w:val="28"/>
              </w:rPr>
              <w:t>Тогучинского</w:t>
            </w:r>
            <w:proofErr w:type="spellEnd"/>
            <w:r>
              <w:rPr>
                <w:rFonts w:ascii="Times New Roman" w:hAnsi="Times New Roman" w:cs="Times New Roman"/>
                <w:sz w:val="28"/>
                <w:szCs w:val="28"/>
              </w:rPr>
              <w:t xml:space="preserve"> района Новосибирской области.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tc>
      </w:tr>
      <w:tr w:rsidR="002252E4">
        <w:tc>
          <w:tcPr>
            <w:tcW w:w="3143" w:type="dxa"/>
            <w:shd w:val="clear" w:color="auto" w:fill="auto"/>
          </w:tcPr>
          <w:p w:rsidR="002252E4" w:rsidRDefault="002252E4">
            <w:pPr>
              <w:widowControl w:val="0"/>
              <w:spacing w:after="0" w:line="240" w:lineRule="auto"/>
              <w:ind w:left="57"/>
              <w:rPr>
                <w:rFonts w:ascii="Times New Roman" w:hAnsi="Times New Roman" w:cs="Times New Roman"/>
                <w:sz w:val="28"/>
                <w:szCs w:val="28"/>
              </w:rPr>
            </w:pPr>
          </w:p>
        </w:tc>
        <w:tc>
          <w:tcPr>
            <w:tcW w:w="368" w:type="dxa"/>
            <w:shd w:val="clear" w:color="auto" w:fill="auto"/>
          </w:tcPr>
          <w:p w:rsidR="002252E4" w:rsidRDefault="002252E4">
            <w:pPr>
              <w:widowControl w:val="0"/>
              <w:spacing w:after="0" w:line="240" w:lineRule="auto"/>
              <w:ind w:left="57"/>
              <w:rPr>
                <w:rFonts w:ascii="Times New Roman" w:hAnsi="Times New Roman" w:cs="Times New Roman"/>
                <w:sz w:val="28"/>
                <w:szCs w:val="28"/>
              </w:rPr>
            </w:pPr>
          </w:p>
        </w:tc>
        <w:tc>
          <w:tcPr>
            <w:tcW w:w="6410" w:type="dxa"/>
            <w:shd w:val="clear" w:color="auto" w:fill="auto"/>
          </w:tcPr>
          <w:p w:rsidR="002252E4" w:rsidRDefault="002252E4">
            <w:pPr>
              <w:widowControl w:val="0"/>
              <w:spacing w:after="0" w:line="240" w:lineRule="auto"/>
              <w:ind w:left="57"/>
              <w:jc w:val="both"/>
              <w:rPr>
                <w:rFonts w:ascii="Times New Roman" w:hAnsi="Times New Roman" w:cs="Times New Roman"/>
                <w:sz w:val="28"/>
                <w:szCs w:val="28"/>
              </w:rPr>
            </w:pPr>
          </w:p>
        </w:tc>
      </w:tr>
      <w:tr w:rsidR="002252E4">
        <w:tc>
          <w:tcPr>
            <w:tcW w:w="3143" w:type="dxa"/>
            <w:shd w:val="clear" w:color="auto" w:fill="auto"/>
          </w:tcPr>
          <w:p w:rsidR="002252E4" w:rsidRDefault="002252E4">
            <w:pPr>
              <w:widowControl w:val="0"/>
              <w:spacing w:after="0" w:line="240" w:lineRule="auto"/>
              <w:ind w:left="57"/>
              <w:rPr>
                <w:rFonts w:ascii="Times New Roman" w:hAnsi="Times New Roman" w:cs="Times New Roman"/>
                <w:sz w:val="28"/>
                <w:szCs w:val="28"/>
              </w:rPr>
            </w:pPr>
          </w:p>
        </w:tc>
        <w:tc>
          <w:tcPr>
            <w:tcW w:w="368" w:type="dxa"/>
            <w:shd w:val="clear" w:color="auto" w:fill="auto"/>
          </w:tcPr>
          <w:p w:rsidR="002252E4" w:rsidRDefault="002252E4">
            <w:pPr>
              <w:widowControl w:val="0"/>
              <w:spacing w:after="0" w:line="240" w:lineRule="auto"/>
              <w:ind w:left="57"/>
              <w:rPr>
                <w:rFonts w:ascii="Times New Roman" w:hAnsi="Times New Roman" w:cs="Times New Roman"/>
                <w:sz w:val="28"/>
                <w:szCs w:val="28"/>
              </w:rPr>
            </w:pPr>
          </w:p>
        </w:tc>
        <w:tc>
          <w:tcPr>
            <w:tcW w:w="6410" w:type="dxa"/>
            <w:shd w:val="clear" w:color="auto" w:fill="auto"/>
          </w:tcPr>
          <w:p w:rsidR="002252E4" w:rsidRDefault="002252E4">
            <w:pPr>
              <w:widowControl w:val="0"/>
              <w:spacing w:after="0" w:line="240" w:lineRule="auto"/>
              <w:ind w:left="57"/>
              <w:jc w:val="both"/>
              <w:rPr>
                <w:rFonts w:ascii="Times New Roman" w:hAnsi="Times New Roman" w:cs="Times New Roman"/>
                <w:sz w:val="28"/>
                <w:szCs w:val="28"/>
              </w:rPr>
            </w:pPr>
          </w:p>
        </w:tc>
      </w:tr>
      <w:tr w:rsidR="002252E4">
        <w:tc>
          <w:tcPr>
            <w:tcW w:w="3143" w:type="dxa"/>
            <w:shd w:val="clear" w:color="auto" w:fill="auto"/>
          </w:tcPr>
          <w:p w:rsidR="002252E4" w:rsidRDefault="002252E4">
            <w:pPr>
              <w:widowControl w:val="0"/>
              <w:spacing w:after="0" w:line="240" w:lineRule="auto"/>
              <w:ind w:left="57"/>
              <w:rPr>
                <w:rFonts w:ascii="Times New Roman" w:hAnsi="Times New Roman" w:cs="Times New Roman"/>
                <w:sz w:val="28"/>
                <w:szCs w:val="28"/>
              </w:rPr>
            </w:pPr>
          </w:p>
        </w:tc>
        <w:tc>
          <w:tcPr>
            <w:tcW w:w="368" w:type="dxa"/>
            <w:shd w:val="clear" w:color="auto" w:fill="auto"/>
          </w:tcPr>
          <w:p w:rsidR="002252E4" w:rsidRDefault="002252E4">
            <w:pPr>
              <w:widowControl w:val="0"/>
              <w:spacing w:after="0" w:line="240" w:lineRule="auto"/>
              <w:ind w:left="57"/>
              <w:rPr>
                <w:rFonts w:ascii="Times New Roman" w:hAnsi="Times New Roman" w:cs="Times New Roman"/>
                <w:sz w:val="28"/>
                <w:szCs w:val="28"/>
              </w:rPr>
            </w:pPr>
          </w:p>
        </w:tc>
        <w:tc>
          <w:tcPr>
            <w:tcW w:w="6410" w:type="dxa"/>
            <w:shd w:val="clear" w:color="auto" w:fill="auto"/>
          </w:tcPr>
          <w:p w:rsidR="002252E4" w:rsidRDefault="002252E4">
            <w:pPr>
              <w:widowControl w:val="0"/>
              <w:spacing w:after="0" w:line="240" w:lineRule="auto"/>
              <w:ind w:left="57"/>
              <w:jc w:val="both"/>
              <w:rPr>
                <w:rFonts w:ascii="Times New Roman" w:hAnsi="Times New Roman" w:cs="Times New Roman"/>
                <w:sz w:val="28"/>
                <w:szCs w:val="28"/>
              </w:rPr>
            </w:pPr>
          </w:p>
        </w:tc>
      </w:tr>
    </w:tbl>
    <w:p w:rsidR="002252E4" w:rsidRDefault="002252E4">
      <w:pPr>
        <w:spacing w:after="0" w:line="240" w:lineRule="auto"/>
        <w:jc w:val="center"/>
        <w:rPr>
          <w:rFonts w:ascii="Times New Roman" w:hAnsi="Times New Roman" w:cs="Times New Roman"/>
          <w:sz w:val="28"/>
          <w:szCs w:val="28"/>
        </w:rPr>
      </w:pPr>
    </w:p>
    <w:p w:rsidR="002252E4" w:rsidRDefault="00D648D4">
      <w:pPr>
        <w:spacing w:after="0" w:line="240" w:lineRule="auto"/>
        <w:jc w:val="center"/>
        <w:rPr>
          <w:rFonts w:ascii="Times New Roman" w:hAnsi="Times New Roman" w:cs="Times New Roman"/>
          <w:sz w:val="28"/>
          <w:szCs w:val="28"/>
        </w:rPr>
      </w:pPr>
      <w:r>
        <w:rPr>
          <w:noProof/>
          <w:lang w:eastAsia="ru-RU"/>
        </w:rPr>
        <w:drawing>
          <wp:anchor distT="0" distB="0" distL="0" distR="0" simplePos="0" relativeHeight="3" behindDoc="0" locked="0" layoutInCell="0" allowOverlap="1">
            <wp:simplePos x="0" y="0"/>
            <wp:positionH relativeFrom="page">
              <wp:posOffset>2520315</wp:posOffset>
            </wp:positionH>
            <wp:positionV relativeFrom="page">
              <wp:posOffset>1800225</wp:posOffset>
            </wp:positionV>
            <wp:extent cx="3246755" cy="1367790"/>
            <wp:effectExtent l="0" t="0" r="0" b="0"/>
            <wp:wrapNone/>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2"/>
                    <a:stretch>
                      <a:fillRect/>
                    </a:stretch>
                  </pic:blipFill>
                  <pic:spPr bwMode="auto">
                    <a:xfrm>
                      <a:off x="0" y="0"/>
                      <a:ext cx="3246755" cy="1367790"/>
                    </a:xfrm>
                    <a:prstGeom prst="rect">
                      <a:avLst/>
                    </a:prstGeom>
                  </pic:spPr>
                </pic:pic>
              </a:graphicData>
            </a:graphic>
          </wp:anchor>
        </w:drawing>
      </w:r>
    </w:p>
    <w:sectPr w:rsidR="002252E4">
      <w:headerReference w:type="default" r:id="rId13"/>
      <w:pgSz w:w="11906" w:h="16838"/>
      <w:pgMar w:top="1134" w:right="567" w:bottom="1134" w:left="1418" w:header="709"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137" w:rsidRDefault="005C0137">
      <w:pPr>
        <w:spacing w:after="0" w:line="240" w:lineRule="auto"/>
      </w:pPr>
      <w:r>
        <w:separator/>
      </w:r>
    </w:p>
  </w:endnote>
  <w:endnote w:type="continuationSeparator" w:id="0">
    <w:p w:rsidR="005C0137" w:rsidRDefault="005C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urier New">
    <w:altName w:val="Bookman Old Style"/>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NewRomanPSM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137" w:rsidRDefault="005C0137">
      <w:pPr>
        <w:spacing w:after="0" w:line="240" w:lineRule="auto"/>
      </w:pPr>
      <w:r>
        <w:separator/>
      </w:r>
    </w:p>
  </w:footnote>
  <w:footnote w:type="continuationSeparator" w:id="0">
    <w:p w:rsidR="005C0137" w:rsidRDefault="005C0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41011"/>
      <w:docPartObj>
        <w:docPartGallery w:val="Page Numbers (Top of Page)"/>
        <w:docPartUnique/>
      </w:docPartObj>
    </w:sdtPr>
    <w:sdtEndPr/>
    <w:sdtContent>
      <w:p w:rsidR="002252E4" w:rsidRDefault="00D648D4">
        <w:pPr>
          <w:pStyle w:val="af9"/>
          <w:jc w:val="center"/>
        </w:pPr>
        <w:r>
          <w:fldChar w:fldCharType="begin"/>
        </w:r>
        <w:r>
          <w:instrText>PAGE</w:instrText>
        </w:r>
        <w:r>
          <w:fldChar w:fldCharType="separate"/>
        </w:r>
        <w:r w:rsidR="004B2E1D">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416045"/>
      <w:docPartObj>
        <w:docPartGallery w:val="Page Numbers (Top of Page)"/>
        <w:docPartUnique/>
      </w:docPartObj>
    </w:sdtPr>
    <w:sdtEndPr/>
    <w:sdtContent>
      <w:p w:rsidR="002252E4" w:rsidRDefault="00D648D4">
        <w:pPr>
          <w:pStyle w:val="af9"/>
          <w:jc w:val="center"/>
        </w:pPr>
        <w:r>
          <w:fldChar w:fldCharType="begin"/>
        </w:r>
        <w:r>
          <w:instrText>PAGE</w:instrText>
        </w:r>
        <w:r>
          <w:fldChar w:fldCharType="separate"/>
        </w:r>
        <w:r w:rsidR="00333A51">
          <w:rPr>
            <w:noProof/>
          </w:rPr>
          <w:t>21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184976"/>
    <w:multiLevelType w:val="multilevel"/>
    <w:tmpl w:val="F2264CA4"/>
    <w:lvl w:ilvl="0">
      <w:start w:val="1"/>
      <w:numFmt w:val="decimal"/>
      <w:lvlText w:val="%1."/>
      <w:lvlJc w:val="left"/>
      <w:pPr>
        <w:tabs>
          <w:tab w:val="num" w:pos="0"/>
        </w:tabs>
        <w:ind w:left="1070" w:hanging="360"/>
      </w:pPr>
    </w:lvl>
    <w:lvl w:ilvl="1">
      <w:start w:val="1"/>
      <w:numFmt w:val="decimal"/>
      <w:lvlText w:val="%1.%2"/>
      <w:lvlJc w:val="left"/>
      <w:pPr>
        <w:tabs>
          <w:tab w:val="num" w:pos="0"/>
        </w:tabs>
        <w:ind w:left="1250"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790" w:hanging="1080"/>
      </w:pPr>
    </w:lvl>
    <w:lvl w:ilvl="4">
      <w:start w:val="1"/>
      <w:numFmt w:val="decimal"/>
      <w:lvlText w:val="%1.%2.%3.%4.%5"/>
      <w:lvlJc w:val="left"/>
      <w:pPr>
        <w:tabs>
          <w:tab w:val="num" w:pos="0"/>
        </w:tabs>
        <w:ind w:left="1790" w:hanging="1080"/>
      </w:pPr>
    </w:lvl>
    <w:lvl w:ilvl="5">
      <w:start w:val="1"/>
      <w:numFmt w:val="decimal"/>
      <w:lvlText w:val="%1.%2.%3.%4.%5.%6"/>
      <w:lvlJc w:val="left"/>
      <w:pPr>
        <w:tabs>
          <w:tab w:val="num" w:pos="0"/>
        </w:tabs>
        <w:ind w:left="2150" w:hanging="144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510" w:hanging="1800"/>
      </w:pPr>
    </w:lvl>
    <w:lvl w:ilvl="8">
      <w:start w:val="1"/>
      <w:numFmt w:val="decimal"/>
      <w:lvlText w:val="%1.%2.%3.%4.%5.%6.%7.%8.%9"/>
      <w:lvlJc w:val="left"/>
      <w:pPr>
        <w:tabs>
          <w:tab w:val="num" w:pos="0"/>
        </w:tabs>
        <w:ind w:left="2870" w:hanging="2160"/>
      </w:pPr>
    </w:lvl>
  </w:abstractNum>
  <w:abstractNum w:abstractNumId="1">
    <w:nsid w:val="5F591E89"/>
    <w:multiLevelType w:val="multilevel"/>
    <w:tmpl w:val="4950F3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E4"/>
    <w:rsid w:val="002252E4"/>
    <w:rsid w:val="00333A51"/>
    <w:rsid w:val="004B2E1D"/>
    <w:rsid w:val="005C0137"/>
    <w:rsid w:val="00B50A2E"/>
    <w:rsid w:val="00D648D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DEC34-10F0-49E5-A56C-58CD72C7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8B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1828BA"/>
    <w:rPr>
      <w:rFonts w:ascii="Segoe UI" w:hAnsi="Segoe UI" w:cs="Segoe UI"/>
      <w:sz w:val="18"/>
      <w:szCs w:val="18"/>
    </w:rPr>
  </w:style>
  <w:style w:type="character" w:styleId="a4">
    <w:name w:val="annotation reference"/>
    <w:basedOn w:val="a0"/>
    <w:uiPriority w:val="99"/>
    <w:semiHidden/>
    <w:unhideWhenUsed/>
    <w:qFormat/>
    <w:rsid w:val="001828BA"/>
    <w:rPr>
      <w:sz w:val="16"/>
      <w:szCs w:val="16"/>
    </w:rPr>
  </w:style>
  <w:style w:type="character" w:customStyle="1" w:styleId="a5">
    <w:name w:val="Текст примечания Знак"/>
    <w:basedOn w:val="a0"/>
    <w:uiPriority w:val="99"/>
    <w:semiHidden/>
    <w:qFormat/>
    <w:rsid w:val="001828BA"/>
    <w:rPr>
      <w:sz w:val="20"/>
      <w:szCs w:val="20"/>
    </w:rPr>
  </w:style>
  <w:style w:type="character" w:customStyle="1" w:styleId="a6">
    <w:name w:val="Верхний колонтитул Знак"/>
    <w:basedOn w:val="a0"/>
    <w:uiPriority w:val="99"/>
    <w:qFormat/>
    <w:rsid w:val="001828BA"/>
  </w:style>
  <w:style w:type="character" w:customStyle="1" w:styleId="a7">
    <w:name w:val="Нижний колонтитул Знак"/>
    <w:basedOn w:val="a0"/>
    <w:uiPriority w:val="99"/>
    <w:qFormat/>
    <w:rsid w:val="001828BA"/>
  </w:style>
  <w:style w:type="character" w:customStyle="1" w:styleId="WW8Num1z6">
    <w:name w:val="WW8Num1z6"/>
    <w:qFormat/>
    <w:rsid w:val="001828BA"/>
  </w:style>
  <w:style w:type="character" w:customStyle="1" w:styleId="a8">
    <w:name w:val="Основной текст Знак"/>
    <w:basedOn w:val="a0"/>
    <w:uiPriority w:val="99"/>
    <w:semiHidden/>
    <w:qFormat/>
    <w:rsid w:val="001828BA"/>
  </w:style>
  <w:style w:type="character" w:styleId="a9">
    <w:name w:val="Emphasis"/>
    <w:basedOn w:val="a0"/>
    <w:uiPriority w:val="20"/>
    <w:qFormat/>
    <w:rsid w:val="001828BA"/>
    <w:rPr>
      <w:i/>
      <w:iCs/>
    </w:rPr>
  </w:style>
  <w:style w:type="character" w:customStyle="1" w:styleId="aa">
    <w:name w:val="Название Знак"/>
    <w:qFormat/>
    <w:rsid w:val="001828BA"/>
    <w:rPr>
      <w:i/>
      <w:sz w:val="28"/>
    </w:rPr>
  </w:style>
  <w:style w:type="character" w:customStyle="1" w:styleId="1">
    <w:name w:val="Название Знак1"/>
    <w:basedOn w:val="a0"/>
    <w:uiPriority w:val="10"/>
    <w:qFormat/>
    <w:rsid w:val="001828BA"/>
    <w:rPr>
      <w:rFonts w:asciiTheme="majorHAnsi" w:eastAsiaTheme="majorEastAsia" w:hAnsiTheme="majorHAnsi" w:cstheme="majorBidi"/>
      <w:spacing w:val="-10"/>
      <w:kern w:val="2"/>
      <w:sz w:val="56"/>
      <w:szCs w:val="56"/>
    </w:rPr>
  </w:style>
  <w:style w:type="character" w:customStyle="1" w:styleId="ab">
    <w:name w:val="Абзац списка Знак"/>
    <w:uiPriority w:val="34"/>
    <w:qFormat/>
    <w:locked/>
    <w:rsid w:val="001828BA"/>
    <w:rPr>
      <w:rFonts w:ascii="Times New Roman" w:eastAsia="Times New Roman" w:hAnsi="Times New Roman" w:cs="Calibri"/>
      <w:sz w:val="28"/>
    </w:rPr>
  </w:style>
  <w:style w:type="character" w:customStyle="1" w:styleId="ac">
    <w:name w:val="Без интервала Знак"/>
    <w:uiPriority w:val="99"/>
    <w:qFormat/>
    <w:locked/>
    <w:rsid w:val="001828BA"/>
    <w:rPr>
      <w:rFonts w:ascii="Times New Roman" w:eastAsia="Times New Roman" w:hAnsi="Times New Roman" w:cs="Times New Roman"/>
      <w:sz w:val="24"/>
      <w:szCs w:val="24"/>
      <w:lang w:eastAsia="ru-RU"/>
    </w:rPr>
  </w:style>
  <w:style w:type="character" w:customStyle="1" w:styleId="ad">
    <w:name w:val="Основной текст_"/>
    <w:basedOn w:val="a0"/>
    <w:link w:val="8"/>
    <w:qFormat/>
    <w:locked/>
    <w:rsid w:val="001828BA"/>
    <w:rPr>
      <w:rFonts w:ascii="Times New Roman" w:eastAsia="Times New Roman" w:hAnsi="Times New Roman" w:cs="Times New Roman"/>
      <w:shd w:val="clear" w:color="auto" w:fill="FFFFFF"/>
    </w:rPr>
  </w:style>
  <w:style w:type="character" w:styleId="ae">
    <w:name w:val="Strong"/>
    <w:basedOn w:val="a0"/>
    <w:uiPriority w:val="22"/>
    <w:qFormat/>
    <w:rsid w:val="001828BA"/>
    <w:rPr>
      <w:b/>
      <w:bCs/>
    </w:rPr>
  </w:style>
  <w:style w:type="character" w:customStyle="1" w:styleId="FootnoteCharacters">
    <w:name w:val="Footnote Characters"/>
    <w:basedOn w:val="a0"/>
    <w:uiPriority w:val="99"/>
    <w:semiHidden/>
    <w:unhideWhenUsed/>
    <w:qFormat/>
    <w:rsid w:val="001828BA"/>
    <w:rPr>
      <w:vertAlign w:val="superscript"/>
    </w:rPr>
  </w:style>
  <w:style w:type="character" w:customStyle="1" w:styleId="FootnoteAnchor">
    <w:name w:val="Footnote Anchor"/>
    <w:rPr>
      <w:vertAlign w:val="superscript"/>
    </w:rPr>
  </w:style>
  <w:style w:type="character" w:customStyle="1" w:styleId="fontstyle01">
    <w:name w:val="fontstyle01"/>
    <w:qFormat/>
    <w:rsid w:val="001828BA"/>
    <w:rPr>
      <w:rFonts w:ascii="Times New Roman" w:hAnsi="Times New Roman" w:cs="Times New Roman"/>
      <w:b w:val="0"/>
      <w:bCs w:val="0"/>
      <w:i w:val="0"/>
      <w:iCs w:val="0"/>
      <w:color w:val="000000"/>
      <w:sz w:val="30"/>
      <w:szCs w:val="30"/>
    </w:rPr>
  </w:style>
  <w:style w:type="character" w:customStyle="1" w:styleId="2">
    <w:name w:val="Основной текст (2)_"/>
    <w:basedOn w:val="a0"/>
    <w:link w:val="20"/>
    <w:qFormat/>
    <w:rsid w:val="001828BA"/>
    <w:rPr>
      <w:rFonts w:ascii="Times New Roman" w:eastAsia="Times New Roman" w:hAnsi="Times New Roman" w:cs="Times New Roman"/>
      <w:sz w:val="28"/>
      <w:szCs w:val="28"/>
      <w:shd w:val="clear" w:color="auto" w:fill="FFFFFF"/>
    </w:rPr>
  </w:style>
  <w:style w:type="character" w:customStyle="1" w:styleId="af">
    <w:name w:val="Текст сноски Знак"/>
    <w:basedOn w:val="a0"/>
    <w:uiPriority w:val="99"/>
    <w:semiHidden/>
    <w:qFormat/>
    <w:rsid w:val="001828BA"/>
    <w:rPr>
      <w:sz w:val="20"/>
      <w:szCs w:val="20"/>
    </w:rPr>
  </w:style>
  <w:style w:type="character" w:customStyle="1" w:styleId="ConsPlusNormal">
    <w:name w:val="ConsPlusNormal Знак"/>
    <w:link w:val="ConsPlusNormal"/>
    <w:qFormat/>
    <w:rsid w:val="006726C3"/>
    <w:rPr>
      <w:rFonts w:ascii="Calibri" w:eastAsia="Times New Roman" w:hAnsi="Calibri" w:cs="Calibri"/>
      <w:szCs w:val="20"/>
      <w:lang w:eastAsia="ru-RU"/>
    </w:rPr>
  </w:style>
  <w:style w:type="character" w:customStyle="1" w:styleId="af0">
    <w:name w:val="Тема примечания Знак"/>
    <w:basedOn w:val="a5"/>
    <w:uiPriority w:val="99"/>
    <w:semiHidden/>
    <w:qFormat/>
    <w:rsid w:val="00E409D2"/>
    <w:rPr>
      <w:b/>
      <w:bCs/>
      <w:sz w:val="20"/>
      <w:szCs w:val="20"/>
    </w:rPr>
  </w:style>
  <w:style w:type="character" w:styleId="af1">
    <w:name w:val="Hyperlink"/>
    <w:rPr>
      <w:color w:val="000080"/>
      <w:u w:val="single"/>
    </w:rPr>
  </w:style>
  <w:style w:type="paragraph" w:customStyle="1" w:styleId="Heading">
    <w:name w:val="Heading"/>
    <w:basedOn w:val="a"/>
    <w:next w:val="af2"/>
    <w:qFormat/>
    <w:pPr>
      <w:keepNext/>
      <w:spacing w:before="240" w:after="120"/>
    </w:pPr>
    <w:rPr>
      <w:rFonts w:ascii="Liberation Sans" w:eastAsia="Microsoft YaHei" w:hAnsi="Liberation Sans" w:cs="Mangal"/>
      <w:sz w:val="28"/>
      <w:szCs w:val="28"/>
    </w:rPr>
  </w:style>
  <w:style w:type="paragraph" w:styleId="af2">
    <w:name w:val="Body Text"/>
    <w:basedOn w:val="a"/>
    <w:uiPriority w:val="99"/>
    <w:semiHidden/>
    <w:unhideWhenUsed/>
    <w:rsid w:val="001828BA"/>
    <w:pPr>
      <w:spacing w:after="120"/>
    </w:pPr>
  </w:style>
  <w:style w:type="paragraph" w:styleId="af3">
    <w:name w:val="List"/>
    <w:basedOn w:val="af2"/>
    <w:rPr>
      <w:rFonts w:cs="Mangal"/>
    </w:rPr>
  </w:style>
  <w:style w:type="paragraph" w:styleId="af4">
    <w:name w:val="caption"/>
    <w:basedOn w:val="a"/>
    <w:qFormat/>
    <w:pPr>
      <w:suppressLineNumbers/>
      <w:spacing w:before="120" w:after="120"/>
    </w:pPr>
    <w:rPr>
      <w:rFonts w:cs="Mangal"/>
      <w:i/>
      <w:iCs/>
      <w:sz w:val="24"/>
      <w:szCs w:val="24"/>
    </w:rPr>
  </w:style>
  <w:style w:type="paragraph" w:customStyle="1" w:styleId="Index">
    <w:name w:val="Index"/>
    <w:basedOn w:val="a"/>
    <w:qFormat/>
    <w:pPr>
      <w:suppressLineNumbers/>
    </w:pPr>
    <w:rPr>
      <w:rFonts w:cs="Mangal"/>
    </w:rPr>
  </w:style>
  <w:style w:type="paragraph" w:customStyle="1" w:styleId="ConsPlusNormal0">
    <w:name w:val="ConsPlusNormal"/>
    <w:qFormat/>
    <w:rsid w:val="001828BA"/>
    <w:pPr>
      <w:widowControl w:val="0"/>
    </w:pPr>
    <w:rPr>
      <w:rFonts w:eastAsia="Times New Roman" w:cs="Calibri"/>
      <w:szCs w:val="20"/>
      <w:lang w:eastAsia="ru-RU"/>
    </w:rPr>
  </w:style>
  <w:style w:type="paragraph" w:styleId="af5">
    <w:name w:val="List Paragraph"/>
    <w:basedOn w:val="a"/>
    <w:uiPriority w:val="34"/>
    <w:qFormat/>
    <w:rsid w:val="001828BA"/>
    <w:pPr>
      <w:spacing w:after="0" w:line="360" w:lineRule="auto"/>
      <w:ind w:left="720" w:firstLine="709"/>
    </w:pPr>
    <w:rPr>
      <w:rFonts w:ascii="Times New Roman" w:eastAsia="Times New Roman" w:hAnsi="Times New Roman" w:cs="Calibri"/>
      <w:sz w:val="28"/>
    </w:rPr>
  </w:style>
  <w:style w:type="paragraph" w:customStyle="1" w:styleId="Default">
    <w:name w:val="Default"/>
    <w:qFormat/>
    <w:rsid w:val="001828BA"/>
    <w:rPr>
      <w:rFonts w:ascii="Times New Roman" w:eastAsia="Calibri" w:hAnsi="Times New Roman" w:cs="Times New Roman"/>
      <w:color w:val="000000"/>
      <w:sz w:val="24"/>
      <w:szCs w:val="24"/>
    </w:rPr>
  </w:style>
  <w:style w:type="paragraph" w:styleId="af6">
    <w:name w:val="Balloon Text"/>
    <w:basedOn w:val="a"/>
    <w:uiPriority w:val="99"/>
    <w:semiHidden/>
    <w:unhideWhenUsed/>
    <w:qFormat/>
    <w:rsid w:val="001828BA"/>
    <w:pPr>
      <w:spacing w:after="0" w:line="240" w:lineRule="auto"/>
    </w:pPr>
    <w:rPr>
      <w:rFonts w:ascii="Segoe UI" w:hAnsi="Segoe UI" w:cs="Segoe UI"/>
      <w:sz w:val="18"/>
      <w:szCs w:val="18"/>
    </w:rPr>
  </w:style>
  <w:style w:type="paragraph" w:customStyle="1" w:styleId="Standard">
    <w:name w:val="Standard"/>
    <w:qFormat/>
    <w:rsid w:val="001828BA"/>
    <w:pPr>
      <w:spacing w:line="360" w:lineRule="atLeast"/>
      <w:ind w:firstLine="709"/>
      <w:jc w:val="both"/>
      <w:textAlignment w:val="baseline"/>
    </w:pPr>
    <w:rPr>
      <w:rFonts w:ascii="Times New Roman" w:eastAsia="SimSun" w:hAnsi="Times New Roman" w:cs="Times New Roman"/>
      <w:kern w:val="2"/>
      <w:sz w:val="30"/>
      <w:szCs w:val="20"/>
      <w:lang w:eastAsia="ru-RU"/>
    </w:rPr>
  </w:style>
  <w:style w:type="paragraph" w:styleId="af7">
    <w:name w:val="Normal (Web)"/>
    <w:basedOn w:val="a"/>
    <w:uiPriority w:val="99"/>
    <w:unhideWhenUsed/>
    <w:qFormat/>
    <w:rsid w:val="001828BA"/>
    <w:pPr>
      <w:spacing w:beforeAutospacing="1" w:after="119" w:line="240" w:lineRule="auto"/>
    </w:pPr>
    <w:rPr>
      <w:rFonts w:ascii="Times New Roman" w:eastAsia="Times New Roman" w:hAnsi="Times New Roman" w:cs="Times New Roman"/>
      <w:sz w:val="24"/>
      <w:szCs w:val="24"/>
      <w:lang w:eastAsia="ru-RU"/>
    </w:rPr>
  </w:style>
  <w:style w:type="paragraph" w:styleId="af8">
    <w:name w:val="annotation text"/>
    <w:basedOn w:val="a"/>
    <w:uiPriority w:val="99"/>
    <w:semiHidden/>
    <w:unhideWhenUsed/>
    <w:qFormat/>
    <w:rsid w:val="001828BA"/>
    <w:pPr>
      <w:spacing w:line="240" w:lineRule="auto"/>
    </w:pPr>
    <w:rPr>
      <w:sz w:val="20"/>
      <w:szCs w:val="20"/>
    </w:rPr>
  </w:style>
  <w:style w:type="paragraph" w:customStyle="1" w:styleId="HeaderandFooter">
    <w:name w:val="Header and Footer"/>
    <w:basedOn w:val="a"/>
    <w:qFormat/>
  </w:style>
  <w:style w:type="paragraph" w:styleId="af9">
    <w:name w:val="header"/>
    <w:basedOn w:val="a"/>
    <w:uiPriority w:val="99"/>
    <w:unhideWhenUsed/>
    <w:rsid w:val="001828BA"/>
    <w:pPr>
      <w:tabs>
        <w:tab w:val="center" w:pos="4677"/>
        <w:tab w:val="right" w:pos="9355"/>
      </w:tabs>
      <w:spacing w:after="0" w:line="240" w:lineRule="auto"/>
    </w:pPr>
  </w:style>
  <w:style w:type="paragraph" w:styleId="afa">
    <w:name w:val="footer"/>
    <w:basedOn w:val="a"/>
    <w:uiPriority w:val="99"/>
    <w:unhideWhenUsed/>
    <w:rsid w:val="001828BA"/>
    <w:pPr>
      <w:tabs>
        <w:tab w:val="center" w:pos="4677"/>
        <w:tab w:val="right" w:pos="9355"/>
      </w:tabs>
      <w:spacing w:after="0" w:line="240" w:lineRule="auto"/>
    </w:pPr>
  </w:style>
  <w:style w:type="paragraph" w:customStyle="1" w:styleId="10">
    <w:name w:val="Заголовок1"/>
    <w:basedOn w:val="a"/>
    <w:next w:val="af2"/>
    <w:qFormat/>
    <w:rsid w:val="001828BA"/>
    <w:pPr>
      <w:spacing w:after="0" w:line="240" w:lineRule="auto"/>
      <w:jc w:val="center"/>
    </w:pPr>
    <w:rPr>
      <w:rFonts w:ascii="Times New Roman" w:eastAsia="Times New Roman" w:hAnsi="Times New Roman" w:cs="Times New Roman"/>
      <w:sz w:val="28"/>
      <w:szCs w:val="20"/>
      <w:lang w:eastAsia="zh-CN"/>
    </w:rPr>
  </w:style>
  <w:style w:type="paragraph" w:customStyle="1" w:styleId="11">
    <w:name w:val="Основной текст1"/>
    <w:basedOn w:val="a"/>
    <w:qFormat/>
    <w:rsid w:val="001828BA"/>
    <w:pPr>
      <w:spacing w:after="0" w:line="240" w:lineRule="auto"/>
      <w:jc w:val="both"/>
    </w:pPr>
    <w:rPr>
      <w:rFonts w:ascii="Times New Roman" w:eastAsia="Calibri" w:hAnsi="Times New Roman" w:cs="Times New Roman"/>
      <w:sz w:val="28"/>
      <w:szCs w:val="20"/>
      <w:lang w:eastAsia="zh-CN"/>
    </w:rPr>
  </w:style>
  <w:style w:type="paragraph" w:styleId="afb">
    <w:name w:val="Title"/>
    <w:basedOn w:val="a"/>
    <w:qFormat/>
    <w:rsid w:val="001828BA"/>
    <w:pPr>
      <w:spacing w:after="0" w:line="240" w:lineRule="auto"/>
      <w:jc w:val="center"/>
    </w:pPr>
    <w:rPr>
      <w:i/>
      <w:sz w:val="28"/>
    </w:rPr>
  </w:style>
  <w:style w:type="paragraph" w:customStyle="1" w:styleId="ConsPlusNonformat">
    <w:name w:val="ConsPlusNonformat"/>
    <w:uiPriority w:val="99"/>
    <w:qFormat/>
    <w:rsid w:val="001828BA"/>
    <w:pPr>
      <w:widowControl w:val="0"/>
    </w:pPr>
    <w:rPr>
      <w:rFonts w:ascii="Courier New" w:eastAsia="Times New Roman" w:hAnsi="Courier New" w:cs="Courier New"/>
      <w:sz w:val="20"/>
      <w:szCs w:val="20"/>
      <w:lang w:eastAsia="zh-CN"/>
    </w:rPr>
  </w:style>
  <w:style w:type="paragraph" w:customStyle="1" w:styleId="20">
    <w:name w:val="Заголовок2"/>
    <w:basedOn w:val="a"/>
    <w:next w:val="af2"/>
    <w:link w:val="2"/>
    <w:qFormat/>
    <w:rsid w:val="001828BA"/>
    <w:pPr>
      <w:spacing w:after="0" w:line="240" w:lineRule="auto"/>
      <w:jc w:val="center"/>
    </w:pPr>
    <w:rPr>
      <w:rFonts w:ascii="Times New Roman" w:eastAsia="Times New Roman" w:hAnsi="Times New Roman" w:cs="Times New Roman"/>
      <w:sz w:val="28"/>
      <w:szCs w:val="20"/>
      <w:lang w:eastAsia="zh-CN"/>
    </w:rPr>
  </w:style>
  <w:style w:type="paragraph" w:styleId="afc">
    <w:name w:val="No Spacing"/>
    <w:uiPriority w:val="99"/>
    <w:qFormat/>
    <w:rsid w:val="001828BA"/>
    <w:rPr>
      <w:rFonts w:ascii="Times New Roman" w:eastAsia="Times New Roman" w:hAnsi="Times New Roman" w:cs="Times New Roman"/>
      <w:sz w:val="24"/>
      <w:szCs w:val="24"/>
      <w:lang w:eastAsia="ru-RU"/>
    </w:rPr>
  </w:style>
  <w:style w:type="paragraph" w:customStyle="1" w:styleId="8">
    <w:name w:val="Основной текст8"/>
    <w:basedOn w:val="a"/>
    <w:link w:val="ad"/>
    <w:qFormat/>
    <w:rsid w:val="001828BA"/>
    <w:pPr>
      <w:widowControl w:val="0"/>
      <w:shd w:val="clear" w:color="auto" w:fill="FFFFFF"/>
      <w:spacing w:before="420" w:after="300" w:line="274" w:lineRule="exact"/>
    </w:pPr>
    <w:rPr>
      <w:rFonts w:ascii="Times New Roman" w:eastAsia="Times New Roman" w:hAnsi="Times New Roman" w:cs="Times New Roman"/>
    </w:rPr>
  </w:style>
  <w:style w:type="paragraph" w:customStyle="1" w:styleId="21">
    <w:name w:val="Основной текст (2)"/>
    <w:basedOn w:val="a"/>
    <w:qFormat/>
    <w:rsid w:val="001828BA"/>
    <w:pPr>
      <w:widowControl w:val="0"/>
      <w:shd w:val="clear" w:color="auto" w:fill="FFFFFF"/>
      <w:spacing w:after="0" w:line="0" w:lineRule="atLeast"/>
    </w:pPr>
    <w:rPr>
      <w:rFonts w:ascii="Times New Roman" w:eastAsia="Times New Roman" w:hAnsi="Times New Roman" w:cs="Times New Roman"/>
      <w:sz w:val="28"/>
      <w:szCs w:val="28"/>
    </w:rPr>
  </w:style>
  <w:style w:type="paragraph" w:styleId="afd">
    <w:name w:val="footnote text"/>
    <w:basedOn w:val="a"/>
    <w:uiPriority w:val="99"/>
    <w:semiHidden/>
    <w:unhideWhenUsed/>
    <w:rsid w:val="001828BA"/>
    <w:pPr>
      <w:spacing w:after="0" w:line="240" w:lineRule="auto"/>
    </w:pPr>
    <w:rPr>
      <w:sz w:val="20"/>
      <w:szCs w:val="20"/>
    </w:rPr>
  </w:style>
  <w:style w:type="paragraph" w:styleId="afe">
    <w:name w:val="annotation subject"/>
    <w:basedOn w:val="af8"/>
    <w:next w:val="af8"/>
    <w:uiPriority w:val="99"/>
    <w:semiHidden/>
    <w:unhideWhenUsed/>
    <w:qFormat/>
    <w:rsid w:val="00E409D2"/>
    <w:rPr>
      <w:b/>
      <w:bCs/>
    </w:rPr>
  </w:style>
  <w:style w:type="table" w:styleId="aff">
    <w:name w:val="Table Grid"/>
    <w:basedOn w:val="a1"/>
    <w:uiPriority w:val="39"/>
    <w:rsid w:val="001828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60FA5E7552FCE5FBA563C86D3FE8A2FBA86950962295E70C01E25833796F1608628FC1036D1076A7F719343CC514D6CA7D9DC01DCCE4DGBoF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8360FA5E7552FCE5FBA563C86D3FE8A2FBA86950962295E70C01E25833796F1608628FE1534DB56383070CF0499424E64A7DBD41EGDo7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BFB12-D530-4D78-972D-F2AA7D72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9105</Words>
  <Characters>51905</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Vyache. Stashevskaya</dc:creator>
  <dc:description/>
  <cp:lastModifiedBy>Danil Terehin</cp:lastModifiedBy>
  <cp:revision>4</cp:revision>
  <cp:lastPrinted>2024-11-25T07:14:00Z</cp:lastPrinted>
  <dcterms:created xsi:type="dcterms:W3CDTF">2024-11-29T07:09:00Z</dcterms:created>
  <dcterms:modified xsi:type="dcterms:W3CDTF">2024-12-12T08:12:00Z</dcterms:modified>
  <dc:language>ru-RU</dc:language>
</cp:coreProperties>
</file>