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3C4F" w:rsidRDefault="005A0E25" w:rsidP="005A0E25">
      <w:pPr>
        <w:suppressAutoHyphens/>
        <w:autoSpaceDE w:val="0"/>
        <w:autoSpaceDN w:val="0"/>
        <w:adjustRightInd w:val="0"/>
        <w:ind w:left="6237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  <w:r w:rsidR="005D572B">
        <w:rPr>
          <w:bCs/>
          <w:sz w:val="24"/>
          <w:szCs w:val="24"/>
        </w:rPr>
        <w:t>ПРИЛОЖЕНИЕ № 2</w:t>
      </w:r>
    </w:p>
    <w:p w:rsidR="003F596E" w:rsidRDefault="003F596E" w:rsidP="00863CF4">
      <w:pPr>
        <w:suppressAutoHyphens/>
        <w:autoSpaceDE w:val="0"/>
        <w:autoSpaceDN w:val="0"/>
        <w:adjustRightInd w:val="0"/>
        <w:ind w:left="6237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>к постановлению администрации</w:t>
      </w:r>
    </w:p>
    <w:p w:rsidR="003F596E" w:rsidRDefault="005A0E25" w:rsidP="005A0E25">
      <w:pPr>
        <w:suppressAutoHyphens/>
        <w:autoSpaceDE w:val="0"/>
        <w:autoSpaceDN w:val="0"/>
        <w:adjustRightInd w:val="0"/>
        <w:ind w:left="6237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  <w:r w:rsidR="003F596E">
        <w:rPr>
          <w:bCs/>
          <w:sz w:val="24"/>
          <w:szCs w:val="24"/>
        </w:rPr>
        <w:t>Тогучинского района</w:t>
      </w:r>
    </w:p>
    <w:p w:rsidR="003F596E" w:rsidRDefault="005A0E25" w:rsidP="005A0E25">
      <w:pPr>
        <w:suppressAutoHyphens/>
        <w:autoSpaceDE w:val="0"/>
        <w:autoSpaceDN w:val="0"/>
        <w:adjustRightInd w:val="0"/>
        <w:ind w:left="6237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  <w:r w:rsidR="003F596E">
        <w:rPr>
          <w:bCs/>
          <w:sz w:val="24"/>
          <w:szCs w:val="24"/>
        </w:rPr>
        <w:t>Новосибирской области</w:t>
      </w:r>
    </w:p>
    <w:p w:rsidR="003F596E" w:rsidRPr="00120418" w:rsidRDefault="005A0E25" w:rsidP="005A0E25">
      <w:pPr>
        <w:suppressAutoHyphens/>
        <w:autoSpaceDE w:val="0"/>
        <w:autoSpaceDN w:val="0"/>
        <w:adjustRightInd w:val="0"/>
        <w:ind w:left="6237"/>
        <w:rPr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  <w:r w:rsidR="003F596E">
        <w:rPr>
          <w:bCs/>
          <w:sz w:val="24"/>
          <w:szCs w:val="24"/>
        </w:rPr>
        <w:t xml:space="preserve">от </w:t>
      </w:r>
      <w:r>
        <w:rPr>
          <w:bCs/>
          <w:sz w:val="24"/>
          <w:szCs w:val="24"/>
        </w:rPr>
        <w:t>__</w:t>
      </w:r>
      <w:proofErr w:type="gramStart"/>
      <w:r>
        <w:rPr>
          <w:bCs/>
          <w:sz w:val="24"/>
          <w:szCs w:val="24"/>
        </w:rPr>
        <w:t>_</w:t>
      </w:r>
      <w:r w:rsidR="00CD07EC">
        <w:rPr>
          <w:bCs/>
          <w:sz w:val="24"/>
          <w:szCs w:val="24"/>
        </w:rPr>
        <w:t>.</w:t>
      </w:r>
      <w:r w:rsidR="00EE1581">
        <w:rPr>
          <w:bCs/>
          <w:sz w:val="24"/>
          <w:szCs w:val="24"/>
        </w:rPr>
        <w:t>0</w:t>
      </w:r>
      <w:r>
        <w:rPr>
          <w:bCs/>
          <w:sz w:val="24"/>
          <w:szCs w:val="24"/>
        </w:rPr>
        <w:t>2</w:t>
      </w:r>
      <w:r w:rsidR="00EE1581">
        <w:rPr>
          <w:bCs/>
          <w:sz w:val="24"/>
          <w:szCs w:val="24"/>
        </w:rPr>
        <w:t>.202</w:t>
      </w:r>
      <w:r>
        <w:rPr>
          <w:bCs/>
          <w:sz w:val="24"/>
          <w:szCs w:val="24"/>
        </w:rPr>
        <w:t>4</w:t>
      </w:r>
      <w:proofErr w:type="gramEnd"/>
      <w:r w:rsidR="00EE1581">
        <w:rPr>
          <w:bCs/>
          <w:sz w:val="24"/>
          <w:szCs w:val="24"/>
        </w:rPr>
        <w:t xml:space="preserve"> </w:t>
      </w:r>
      <w:r w:rsidR="00AD494F">
        <w:rPr>
          <w:bCs/>
          <w:sz w:val="24"/>
          <w:szCs w:val="24"/>
        </w:rPr>
        <w:t xml:space="preserve">№ </w:t>
      </w:r>
      <w:r>
        <w:rPr>
          <w:bCs/>
          <w:sz w:val="24"/>
          <w:szCs w:val="24"/>
        </w:rPr>
        <w:t>_______</w:t>
      </w:r>
    </w:p>
    <w:p w:rsidR="000B4E5B" w:rsidRPr="00863CF4" w:rsidRDefault="000B4E5B" w:rsidP="00F61526">
      <w:pPr>
        <w:widowControl w:val="0"/>
        <w:autoSpaceDE w:val="0"/>
        <w:autoSpaceDN w:val="0"/>
        <w:adjustRightInd w:val="0"/>
        <w:rPr>
          <w:sz w:val="24"/>
          <w:szCs w:val="24"/>
          <w:lang w:eastAsia="ar-SA"/>
        </w:rPr>
      </w:pPr>
    </w:p>
    <w:p w:rsidR="00112435" w:rsidRPr="00BC6F00" w:rsidRDefault="00863CF4" w:rsidP="00112435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ТЕХНИЧЕСКОЕ ЗАДАНИЕ</w:t>
      </w:r>
    </w:p>
    <w:p w:rsidR="00112435" w:rsidRPr="008A4B44" w:rsidRDefault="00112435" w:rsidP="008A4B44">
      <w:pPr>
        <w:jc w:val="center"/>
        <w:rPr>
          <w:sz w:val="28"/>
          <w:szCs w:val="28"/>
          <w:lang w:eastAsia="ar-SA"/>
        </w:rPr>
      </w:pPr>
      <w:r w:rsidRPr="008A4B44">
        <w:rPr>
          <w:sz w:val="28"/>
          <w:szCs w:val="28"/>
          <w:lang w:eastAsia="ar-SA"/>
        </w:rPr>
        <w:t xml:space="preserve">на подготовку </w:t>
      </w:r>
      <w:r w:rsidR="00962E7C" w:rsidRPr="008A4B44">
        <w:rPr>
          <w:sz w:val="28"/>
          <w:szCs w:val="28"/>
          <w:lang w:eastAsia="ar-SA"/>
        </w:rPr>
        <w:t xml:space="preserve">проекта планировки территории для размещения </w:t>
      </w:r>
      <w:r w:rsidR="008A4B44" w:rsidRPr="008A4B44">
        <w:rPr>
          <w:sz w:val="28"/>
          <w:szCs w:val="28"/>
          <w:lang w:eastAsia="ar-SA"/>
        </w:rPr>
        <w:t xml:space="preserve">объекта: </w:t>
      </w:r>
      <w:r w:rsidR="005A0E25">
        <w:rPr>
          <w:sz w:val="28"/>
          <w:szCs w:val="28"/>
          <w:lang w:eastAsia="ar-SA"/>
        </w:rPr>
        <w:t xml:space="preserve">Подъездной автомобильной дороги общего пользования и магистральных сетей инженерно-технического обеспечения (сети электроснабжения, сети связи) к объекту: </w:t>
      </w:r>
      <w:r w:rsidR="005A0E25" w:rsidRPr="00B83C29">
        <w:rPr>
          <w:sz w:val="28"/>
          <w:szCs w:val="28"/>
          <w:lang w:eastAsia="ar-SA"/>
        </w:rPr>
        <w:t>«</w:t>
      </w:r>
      <w:r w:rsidR="005A0E25">
        <w:rPr>
          <w:sz w:val="28"/>
          <w:szCs w:val="28"/>
          <w:lang w:eastAsia="ar-SA"/>
        </w:rPr>
        <w:t xml:space="preserve">Комплексный районный полигон с мусоросортировочной линией в Тогучинском районе Новосибирской области» </w:t>
      </w:r>
      <w:r w:rsidR="00962E7C" w:rsidRPr="008A4B44">
        <w:rPr>
          <w:sz w:val="28"/>
          <w:szCs w:val="28"/>
          <w:lang w:eastAsia="ar-SA"/>
        </w:rPr>
        <w:t>и проекта межевания территории в его составе</w:t>
      </w:r>
    </w:p>
    <w:p w:rsidR="00120418" w:rsidRPr="00511353" w:rsidRDefault="00120418" w:rsidP="00112435">
      <w:pPr>
        <w:jc w:val="center"/>
        <w:rPr>
          <w:sz w:val="24"/>
          <w:szCs w:val="24"/>
          <w:lang w:eastAsia="ar-S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53"/>
        <w:gridCol w:w="6684"/>
      </w:tblGrid>
      <w:tr w:rsidR="00112435" w:rsidRPr="00CD5CBC" w:rsidTr="00F61526">
        <w:tc>
          <w:tcPr>
            <w:tcW w:w="1703" w:type="pct"/>
          </w:tcPr>
          <w:p w:rsidR="00112435" w:rsidRPr="008A4B44" w:rsidRDefault="00112435" w:rsidP="00134067">
            <w:pPr>
              <w:suppressAutoHyphens/>
              <w:rPr>
                <w:sz w:val="24"/>
                <w:szCs w:val="24"/>
                <w:lang w:eastAsia="ar-SA"/>
              </w:rPr>
            </w:pPr>
            <w:r w:rsidRPr="008A4B44">
              <w:rPr>
                <w:sz w:val="24"/>
                <w:szCs w:val="24"/>
                <w:lang w:eastAsia="ar-SA"/>
              </w:rPr>
              <w:t>Наименование объекта:</w:t>
            </w:r>
          </w:p>
        </w:tc>
        <w:tc>
          <w:tcPr>
            <w:tcW w:w="3297" w:type="pct"/>
          </w:tcPr>
          <w:p w:rsidR="00112435" w:rsidRPr="005A0E25" w:rsidRDefault="008A4B44" w:rsidP="00962E7C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 w:rsidRPr="005A0E25">
              <w:rPr>
                <w:sz w:val="24"/>
                <w:szCs w:val="24"/>
                <w:lang w:eastAsia="ar-SA"/>
              </w:rPr>
              <w:t xml:space="preserve">проект планировки территории для размещения объекта: </w:t>
            </w:r>
            <w:r w:rsidR="005A0E25" w:rsidRPr="005A0E25">
              <w:rPr>
                <w:sz w:val="24"/>
                <w:szCs w:val="24"/>
                <w:lang w:eastAsia="ar-SA"/>
              </w:rPr>
              <w:t>Подъездной автомобильной дороги общего пользования и магистральных сетей инженерно-технического обеспечения (сети электроснабжения, сети связи) к объекту: «Комплексный районный полигон с мусоросортировочной линией в Тогучинском районе Новосибирской области»</w:t>
            </w:r>
            <w:r w:rsidR="000B0E17">
              <w:rPr>
                <w:sz w:val="24"/>
                <w:szCs w:val="24"/>
                <w:lang w:eastAsia="ar-SA"/>
              </w:rPr>
              <w:t xml:space="preserve"> </w:t>
            </w:r>
            <w:r w:rsidRPr="005A0E25">
              <w:rPr>
                <w:sz w:val="24"/>
                <w:szCs w:val="24"/>
                <w:lang w:eastAsia="ar-SA"/>
              </w:rPr>
              <w:t xml:space="preserve">и проекта межевания территории в его составе </w:t>
            </w:r>
            <w:r w:rsidR="00112435" w:rsidRPr="005A0E25">
              <w:rPr>
                <w:sz w:val="24"/>
                <w:szCs w:val="24"/>
                <w:lang w:eastAsia="ar-SA"/>
              </w:rPr>
              <w:t>(далее – документация по планировке территории).</w:t>
            </w:r>
          </w:p>
        </w:tc>
      </w:tr>
      <w:tr w:rsidR="00112435" w:rsidRPr="00CD5CBC" w:rsidTr="00F61526">
        <w:tc>
          <w:tcPr>
            <w:tcW w:w="1703" w:type="pct"/>
          </w:tcPr>
          <w:p w:rsidR="00112435" w:rsidRPr="008228AC" w:rsidRDefault="00112435" w:rsidP="00134067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 w:rsidRPr="008228AC">
              <w:rPr>
                <w:sz w:val="24"/>
                <w:szCs w:val="24"/>
                <w:lang w:eastAsia="ar-SA"/>
              </w:rPr>
              <w:t>Место расположения:</w:t>
            </w:r>
          </w:p>
        </w:tc>
        <w:tc>
          <w:tcPr>
            <w:tcW w:w="3297" w:type="pct"/>
          </w:tcPr>
          <w:p w:rsidR="00112435" w:rsidRPr="008228AC" w:rsidRDefault="008A4B44" w:rsidP="008A4B44">
            <w:pPr>
              <w:suppressAutoHyphens/>
              <w:jc w:val="both"/>
              <w:rPr>
                <w:sz w:val="19"/>
                <w:szCs w:val="19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Тогучинский </w:t>
            </w:r>
            <w:r w:rsidR="00112435" w:rsidRPr="008228AC">
              <w:rPr>
                <w:sz w:val="24"/>
                <w:szCs w:val="24"/>
                <w:lang w:eastAsia="ar-SA"/>
              </w:rPr>
              <w:t>район Новосибирской области</w:t>
            </w:r>
            <w:r w:rsidR="00962E7C">
              <w:rPr>
                <w:sz w:val="24"/>
                <w:szCs w:val="24"/>
                <w:lang w:eastAsia="ar-SA"/>
              </w:rPr>
              <w:t>.</w:t>
            </w:r>
          </w:p>
        </w:tc>
      </w:tr>
      <w:tr w:rsidR="00112435" w:rsidRPr="00CD5CBC" w:rsidTr="00F61526">
        <w:tc>
          <w:tcPr>
            <w:tcW w:w="1703" w:type="pct"/>
          </w:tcPr>
          <w:p w:rsidR="00112435" w:rsidRPr="008228AC" w:rsidRDefault="00112435" w:rsidP="00134067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 w:rsidRPr="008228AC">
              <w:rPr>
                <w:sz w:val="24"/>
                <w:szCs w:val="24"/>
                <w:lang w:eastAsia="ar-SA"/>
              </w:rPr>
              <w:t>Основание выполнения работ:</w:t>
            </w:r>
          </w:p>
        </w:tc>
        <w:tc>
          <w:tcPr>
            <w:tcW w:w="3297" w:type="pct"/>
          </w:tcPr>
          <w:p w:rsidR="00112435" w:rsidRPr="000F265B" w:rsidRDefault="000F265B" w:rsidP="005A0E25">
            <w:pPr>
              <w:ind w:right="-2"/>
              <w:jc w:val="both"/>
              <w:rPr>
                <w:sz w:val="24"/>
                <w:szCs w:val="24"/>
              </w:rPr>
            </w:pPr>
            <w:r w:rsidRPr="000F265B">
              <w:rPr>
                <w:sz w:val="24"/>
                <w:szCs w:val="24"/>
              </w:rPr>
              <w:t>заявление общества</w:t>
            </w:r>
            <w:r w:rsidR="006D4189">
              <w:rPr>
                <w:sz w:val="24"/>
                <w:szCs w:val="24"/>
              </w:rPr>
              <w:t xml:space="preserve"> с ограниченной </w:t>
            </w:r>
            <w:r w:rsidR="00CB7AE7">
              <w:rPr>
                <w:sz w:val="24"/>
                <w:szCs w:val="24"/>
              </w:rPr>
              <w:t>ответственностью</w:t>
            </w:r>
            <w:r w:rsidRPr="000F265B">
              <w:rPr>
                <w:sz w:val="24"/>
                <w:szCs w:val="24"/>
              </w:rPr>
              <w:t xml:space="preserve"> </w:t>
            </w:r>
            <w:r w:rsidR="005A0E25">
              <w:rPr>
                <w:sz w:val="24"/>
                <w:szCs w:val="24"/>
              </w:rPr>
              <w:t xml:space="preserve">Спецзавод </w:t>
            </w:r>
            <w:r w:rsidR="006D4189" w:rsidRPr="006D4189">
              <w:rPr>
                <w:sz w:val="24"/>
                <w:szCs w:val="24"/>
              </w:rPr>
              <w:t>«</w:t>
            </w:r>
            <w:r w:rsidR="005A0E25">
              <w:rPr>
                <w:sz w:val="24"/>
                <w:szCs w:val="24"/>
              </w:rPr>
              <w:t>КВАНТ</w:t>
            </w:r>
            <w:r w:rsidR="006D4189" w:rsidRPr="006D4189">
              <w:rPr>
                <w:sz w:val="24"/>
                <w:szCs w:val="24"/>
              </w:rPr>
              <w:t xml:space="preserve">» от </w:t>
            </w:r>
            <w:r w:rsidR="005A0E25">
              <w:rPr>
                <w:sz w:val="24"/>
                <w:szCs w:val="24"/>
              </w:rPr>
              <w:t>14</w:t>
            </w:r>
            <w:r w:rsidR="005A0E25" w:rsidRPr="006D4189">
              <w:rPr>
                <w:sz w:val="24"/>
                <w:szCs w:val="24"/>
              </w:rPr>
              <w:t>.0</w:t>
            </w:r>
            <w:r w:rsidR="005A0E25">
              <w:rPr>
                <w:sz w:val="24"/>
                <w:szCs w:val="24"/>
              </w:rPr>
              <w:t>2</w:t>
            </w:r>
            <w:r w:rsidR="005A0E25" w:rsidRPr="006D4189">
              <w:rPr>
                <w:sz w:val="24"/>
                <w:szCs w:val="24"/>
              </w:rPr>
              <w:t>.202</w:t>
            </w:r>
            <w:r w:rsidR="005A0E25">
              <w:rPr>
                <w:sz w:val="24"/>
                <w:szCs w:val="24"/>
              </w:rPr>
              <w:t>4</w:t>
            </w:r>
            <w:r w:rsidR="006D4189" w:rsidRPr="006D4189">
              <w:rPr>
                <w:sz w:val="24"/>
                <w:szCs w:val="24"/>
              </w:rPr>
              <w:t xml:space="preserve"> № </w:t>
            </w:r>
            <w:r w:rsidR="005A0E25">
              <w:rPr>
                <w:sz w:val="24"/>
                <w:szCs w:val="24"/>
              </w:rPr>
              <w:t>1407</w:t>
            </w:r>
            <w:r w:rsidR="006D4189" w:rsidRPr="006D4189">
              <w:rPr>
                <w:sz w:val="24"/>
                <w:szCs w:val="24"/>
              </w:rPr>
              <w:t>/93</w:t>
            </w:r>
            <w:r w:rsidR="005A0E25">
              <w:rPr>
                <w:sz w:val="24"/>
                <w:szCs w:val="24"/>
              </w:rPr>
              <w:t>-Вх.</w:t>
            </w:r>
          </w:p>
        </w:tc>
      </w:tr>
      <w:tr w:rsidR="00112435" w:rsidRPr="00CD5CBC" w:rsidTr="00F61526">
        <w:tc>
          <w:tcPr>
            <w:tcW w:w="1703" w:type="pct"/>
          </w:tcPr>
          <w:p w:rsidR="00112435" w:rsidRPr="00CD5CBC" w:rsidRDefault="00A318C7" w:rsidP="00134067">
            <w:pPr>
              <w:suppressAutoHyphens/>
              <w:snapToGrid w:val="0"/>
              <w:ind w:right="124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Исполнитель работ</w:t>
            </w:r>
            <w:r w:rsidR="00112435" w:rsidRPr="00CD5CBC">
              <w:rPr>
                <w:sz w:val="24"/>
                <w:szCs w:val="24"/>
                <w:lang w:eastAsia="ar-SA"/>
              </w:rPr>
              <w:t>:</w:t>
            </w:r>
          </w:p>
        </w:tc>
        <w:tc>
          <w:tcPr>
            <w:tcW w:w="3297" w:type="pct"/>
          </w:tcPr>
          <w:p w:rsidR="00112435" w:rsidRPr="00CD5CBC" w:rsidRDefault="006D4189" w:rsidP="005A0E25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 xml:space="preserve">Общество с ограниченной </w:t>
            </w:r>
            <w:r w:rsidR="00CE392C">
              <w:rPr>
                <w:sz w:val="24"/>
                <w:szCs w:val="24"/>
              </w:rPr>
              <w:t>ответственностью</w:t>
            </w:r>
            <w:r w:rsidRPr="000F265B">
              <w:rPr>
                <w:sz w:val="24"/>
                <w:szCs w:val="24"/>
              </w:rPr>
              <w:t xml:space="preserve"> </w:t>
            </w:r>
            <w:r w:rsidR="005A0E25">
              <w:rPr>
                <w:sz w:val="24"/>
                <w:szCs w:val="24"/>
              </w:rPr>
              <w:t xml:space="preserve">Спецзавод </w:t>
            </w:r>
            <w:r w:rsidRPr="006D4189">
              <w:rPr>
                <w:sz w:val="24"/>
                <w:szCs w:val="24"/>
              </w:rPr>
              <w:t>«</w:t>
            </w:r>
            <w:r w:rsidR="005A0E25">
              <w:rPr>
                <w:sz w:val="24"/>
                <w:szCs w:val="24"/>
              </w:rPr>
              <w:t>КВАНТ</w:t>
            </w:r>
            <w:r w:rsidRPr="006D4189">
              <w:rPr>
                <w:sz w:val="24"/>
                <w:szCs w:val="24"/>
              </w:rPr>
              <w:t>»</w:t>
            </w:r>
          </w:p>
        </w:tc>
      </w:tr>
    </w:tbl>
    <w:p w:rsidR="00332EF1" w:rsidRDefault="00332EF1" w:rsidP="00F61526">
      <w:pPr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5"/>
        <w:gridCol w:w="3005"/>
        <w:gridCol w:w="6317"/>
      </w:tblGrid>
      <w:tr w:rsidR="00332EF1" w:rsidRPr="00CD5CBC" w:rsidTr="00BE5263">
        <w:trPr>
          <w:trHeight w:val="109"/>
        </w:trPr>
        <w:tc>
          <w:tcPr>
            <w:tcW w:w="388" w:type="pct"/>
            <w:tcBorders>
              <w:bottom w:val="single" w:sz="4" w:space="0" w:color="auto"/>
            </w:tcBorders>
          </w:tcPr>
          <w:p w:rsidR="00332EF1" w:rsidRPr="00CD5CBC" w:rsidRDefault="00332EF1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CD5CBC">
              <w:rPr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1430" w:type="pct"/>
            <w:tcBorders>
              <w:bottom w:val="single" w:sz="4" w:space="0" w:color="auto"/>
            </w:tcBorders>
          </w:tcPr>
          <w:p w:rsidR="00332EF1" w:rsidRPr="00CD5CBC" w:rsidRDefault="00332EF1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CD5CBC">
              <w:rPr>
                <w:sz w:val="24"/>
                <w:szCs w:val="24"/>
                <w:lang w:eastAsia="ar-SA"/>
              </w:rPr>
              <w:t>Перечень основных требований</w:t>
            </w:r>
          </w:p>
        </w:tc>
        <w:tc>
          <w:tcPr>
            <w:tcW w:w="3006" w:type="pct"/>
            <w:tcBorders>
              <w:bottom w:val="single" w:sz="4" w:space="0" w:color="auto"/>
            </w:tcBorders>
          </w:tcPr>
          <w:p w:rsidR="00332EF1" w:rsidRPr="00CD5CBC" w:rsidRDefault="00332EF1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CD5CBC">
              <w:rPr>
                <w:sz w:val="24"/>
                <w:szCs w:val="24"/>
                <w:lang w:eastAsia="ar-SA"/>
              </w:rPr>
              <w:t>Содержание требований</w:t>
            </w:r>
          </w:p>
        </w:tc>
      </w:tr>
    </w:tbl>
    <w:p w:rsidR="00332EF1" w:rsidRPr="00CD5CBC" w:rsidRDefault="00332EF1" w:rsidP="00332EF1">
      <w:pPr>
        <w:rPr>
          <w:sz w:val="2"/>
          <w:szCs w:val="24"/>
          <w:lang w:eastAsia="ar-SA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1"/>
        <w:gridCol w:w="71"/>
        <w:gridCol w:w="2906"/>
        <w:gridCol w:w="6095"/>
      </w:tblGrid>
      <w:tr w:rsidR="00332EF1" w:rsidRPr="00CD5CBC" w:rsidTr="000B0E17">
        <w:trPr>
          <w:tblHeader/>
        </w:trPr>
        <w:tc>
          <w:tcPr>
            <w:tcW w:w="9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EF1" w:rsidRPr="00CD5CBC" w:rsidRDefault="00332EF1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CD5CBC">
              <w:rPr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EF1" w:rsidRPr="00CD5CBC" w:rsidRDefault="00332EF1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CD5CBC">
              <w:rPr>
                <w:sz w:val="24"/>
                <w:szCs w:val="24"/>
                <w:lang w:eastAsia="ar-SA"/>
              </w:rPr>
              <w:t>2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EF1" w:rsidRPr="00CD5CBC" w:rsidRDefault="00332EF1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CD5CBC">
              <w:rPr>
                <w:sz w:val="24"/>
                <w:szCs w:val="24"/>
                <w:lang w:eastAsia="ar-SA"/>
              </w:rPr>
              <w:t>3</w:t>
            </w:r>
          </w:p>
        </w:tc>
      </w:tr>
      <w:tr w:rsidR="00332EF1" w:rsidRPr="00CD5CBC" w:rsidTr="000B0E17">
        <w:tc>
          <w:tcPr>
            <w:tcW w:w="922" w:type="dxa"/>
            <w:gridSpan w:val="2"/>
            <w:tcBorders>
              <w:top w:val="single" w:sz="4" w:space="0" w:color="auto"/>
            </w:tcBorders>
          </w:tcPr>
          <w:p w:rsidR="00332EF1" w:rsidRPr="00CD5CBC" w:rsidRDefault="000E1DA4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>
              <w:br w:type="page"/>
            </w:r>
            <w:r w:rsidR="00332EF1" w:rsidRPr="00CD5CBC">
              <w:rPr>
                <w:sz w:val="24"/>
                <w:szCs w:val="24"/>
                <w:lang w:eastAsia="ar-SA"/>
              </w:rPr>
              <w:t>1.1.</w:t>
            </w:r>
          </w:p>
        </w:tc>
        <w:tc>
          <w:tcPr>
            <w:tcW w:w="2906" w:type="dxa"/>
            <w:tcBorders>
              <w:top w:val="single" w:sz="4" w:space="0" w:color="auto"/>
            </w:tcBorders>
          </w:tcPr>
          <w:p w:rsidR="00332EF1" w:rsidRPr="00120418" w:rsidRDefault="00332EF1" w:rsidP="00BE5263">
            <w:pPr>
              <w:suppressAutoHyphens/>
              <w:ind w:right="-108"/>
              <w:rPr>
                <w:sz w:val="24"/>
                <w:szCs w:val="24"/>
                <w:lang w:eastAsia="ar-SA"/>
              </w:rPr>
            </w:pPr>
            <w:r w:rsidRPr="00120418">
              <w:rPr>
                <w:sz w:val="24"/>
                <w:szCs w:val="24"/>
                <w:lang w:eastAsia="ar-SA"/>
              </w:rPr>
              <w:t>Цель работы</w:t>
            </w:r>
            <w:bookmarkStart w:id="0" w:name="_GoBack"/>
            <w:bookmarkEnd w:id="0"/>
          </w:p>
        </w:tc>
        <w:tc>
          <w:tcPr>
            <w:tcW w:w="6095" w:type="dxa"/>
            <w:tcBorders>
              <w:top w:val="single" w:sz="4" w:space="0" w:color="auto"/>
            </w:tcBorders>
          </w:tcPr>
          <w:p w:rsidR="00332EF1" w:rsidRPr="00120418" w:rsidRDefault="00332EF1" w:rsidP="00BE5263">
            <w:pPr>
              <w:autoSpaceDE w:val="0"/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120418">
              <w:rPr>
                <w:sz w:val="24"/>
                <w:szCs w:val="24"/>
              </w:rPr>
              <w:t xml:space="preserve">Подготовка проекта планировки территории осуществляется для выделения элементов планировочной структуры, границ зон планируемого размещения объектов, определения </w:t>
            </w:r>
            <w:r>
              <w:rPr>
                <w:sz w:val="24"/>
                <w:szCs w:val="24"/>
              </w:rPr>
              <w:t>границы территории проектирования для размещения объекта: «Углепогрузочной станции»</w:t>
            </w:r>
          </w:p>
          <w:p w:rsidR="00332EF1" w:rsidRPr="00120418" w:rsidRDefault="00332EF1" w:rsidP="00BE5263">
            <w:pPr>
              <w:autoSpaceDE w:val="0"/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120418">
              <w:rPr>
                <w:sz w:val="24"/>
                <w:szCs w:val="24"/>
              </w:rPr>
              <w:t>Подготовка проекта межевания территории осуществляется применительно к территории, расположенной в границах одного или нескольких смежных элементов планировочной структуры, границах определенной правилами землепользования и застройки территориальной зоны и (или) границах установленной схемой территориального планирования муниципального район</w:t>
            </w:r>
            <w:r>
              <w:rPr>
                <w:sz w:val="24"/>
                <w:szCs w:val="24"/>
              </w:rPr>
              <w:t>а, генеральным планом поселения.</w:t>
            </w:r>
          </w:p>
          <w:p w:rsidR="00332EF1" w:rsidRPr="00120418" w:rsidRDefault="00332EF1" w:rsidP="00BE5263">
            <w:pPr>
              <w:autoSpaceDE w:val="0"/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120418">
              <w:rPr>
                <w:sz w:val="24"/>
                <w:szCs w:val="24"/>
              </w:rPr>
              <w:t>Подготовка проекта межевания территории осуществляется для:</w:t>
            </w:r>
          </w:p>
          <w:p w:rsidR="00332EF1" w:rsidRPr="00120418" w:rsidRDefault="00332EF1" w:rsidP="00BE5263">
            <w:pPr>
              <w:autoSpaceDE w:val="0"/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120418">
              <w:rPr>
                <w:sz w:val="24"/>
                <w:szCs w:val="24"/>
              </w:rPr>
              <w:t>1) определения местоположения границ, образуемых и изменяемых земельных участков;</w:t>
            </w:r>
          </w:p>
          <w:p w:rsidR="00332EF1" w:rsidRPr="00120418" w:rsidRDefault="00332EF1" w:rsidP="00BE5263">
            <w:pPr>
              <w:autoSpaceDE w:val="0"/>
              <w:autoSpaceDN w:val="0"/>
              <w:adjustRightInd w:val="0"/>
              <w:ind w:firstLine="317"/>
              <w:jc w:val="both"/>
              <w:rPr>
                <w:sz w:val="24"/>
                <w:szCs w:val="24"/>
                <w:lang w:eastAsia="ar-SA"/>
              </w:rPr>
            </w:pPr>
            <w:r w:rsidRPr="00120418">
              <w:rPr>
                <w:sz w:val="24"/>
                <w:szCs w:val="24"/>
              </w:rPr>
              <w:t xml:space="preserve">2) установления, изменения, отмены красных линий </w:t>
            </w:r>
            <w:r w:rsidRPr="00120418">
              <w:rPr>
                <w:sz w:val="24"/>
                <w:szCs w:val="24"/>
              </w:rPr>
              <w:lastRenderedPageBreak/>
              <w:t xml:space="preserve">для застроенных территорий, в границах которых не планируется размещение новых объектов капитального строительства, а также для установления, изменения, отмены красных линий в связи с образованием и (или) изменением земельного участка, расположенного в границах территории, применительно к которой не предусматривается осуществление деятельности по комплексному и устойчивому развитию территории, при условии, что такие установление, изменение, отмена влекут за собой исключительно изменение границ </w:t>
            </w:r>
            <w:r>
              <w:rPr>
                <w:sz w:val="24"/>
                <w:szCs w:val="24"/>
              </w:rPr>
              <w:t>охранной зоны объекта электропередач.</w:t>
            </w:r>
          </w:p>
        </w:tc>
      </w:tr>
      <w:tr w:rsidR="00332EF1" w:rsidRPr="00CD5CBC" w:rsidTr="000B0E17">
        <w:tc>
          <w:tcPr>
            <w:tcW w:w="922" w:type="dxa"/>
            <w:gridSpan w:val="2"/>
          </w:tcPr>
          <w:p w:rsidR="00332EF1" w:rsidRPr="00CD5CBC" w:rsidRDefault="000E1DA4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>
              <w:lastRenderedPageBreak/>
              <w:br w:type="page"/>
            </w:r>
            <w:r>
              <w:br w:type="page"/>
            </w:r>
            <w:r w:rsidR="00332EF1" w:rsidRPr="00CD5CBC">
              <w:rPr>
                <w:sz w:val="24"/>
                <w:szCs w:val="24"/>
                <w:lang w:eastAsia="ar-SA"/>
              </w:rPr>
              <w:t>1.2.</w:t>
            </w:r>
          </w:p>
        </w:tc>
        <w:tc>
          <w:tcPr>
            <w:tcW w:w="2906" w:type="dxa"/>
          </w:tcPr>
          <w:p w:rsidR="00332EF1" w:rsidRPr="00120418" w:rsidRDefault="00332EF1" w:rsidP="00BE5263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 w:rsidRPr="00120418">
              <w:rPr>
                <w:sz w:val="24"/>
                <w:szCs w:val="24"/>
                <w:lang w:eastAsia="ar-SA"/>
              </w:rPr>
              <w:t>Нормативные документы</w:t>
            </w:r>
          </w:p>
        </w:tc>
        <w:tc>
          <w:tcPr>
            <w:tcW w:w="6095" w:type="dxa"/>
          </w:tcPr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Градостроительный кодекс Российской Федерации</w:t>
            </w:r>
            <w:r w:rsidR="00083032">
              <w:rPr>
                <w:sz w:val="24"/>
                <w:szCs w:val="24"/>
              </w:rPr>
              <w:t xml:space="preserve"> от 29.12.2004 № 190-ФЗ</w:t>
            </w:r>
            <w:r w:rsidRPr="002935B3">
              <w:rPr>
                <w:sz w:val="24"/>
                <w:szCs w:val="24"/>
              </w:rPr>
              <w:t>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Земельный кодекс Российской Федерации</w:t>
            </w:r>
            <w:r w:rsidR="00083032">
              <w:rPr>
                <w:sz w:val="24"/>
                <w:szCs w:val="24"/>
              </w:rPr>
              <w:t xml:space="preserve"> от 25.10.2001 № 136-ФЗ;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Водный кодекс Российской Федерации</w:t>
            </w:r>
            <w:r w:rsidR="00083032">
              <w:rPr>
                <w:sz w:val="24"/>
                <w:szCs w:val="24"/>
              </w:rPr>
              <w:t xml:space="preserve"> от 03.06.2006 № 74-ФЗ;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Лесной кодекс Российской Федерации</w:t>
            </w:r>
            <w:r w:rsidR="00083032">
              <w:rPr>
                <w:sz w:val="24"/>
                <w:szCs w:val="24"/>
              </w:rPr>
              <w:t xml:space="preserve"> от 04.12.2006 № 200-ФЗ</w:t>
            </w:r>
            <w:r w:rsidRPr="002935B3">
              <w:rPr>
                <w:sz w:val="24"/>
                <w:szCs w:val="24"/>
              </w:rPr>
              <w:t>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Воздушный кодекс Российской Федерации</w:t>
            </w:r>
            <w:r w:rsidR="00083032">
              <w:rPr>
                <w:sz w:val="24"/>
                <w:szCs w:val="24"/>
              </w:rPr>
              <w:t xml:space="preserve"> от 19.03.1997 № 60-ФЗ</w:t>
            </w:r>
            <w:r w:rsidRPr="002935B3">
              <w:rPr>
                <w:sz w:val="24"/>
                <w:szCs w:val="24"/>
              </w:rPr>
              <w:t>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Федеральный закон от 28.06.2014 № 172-ФЗ «О стратегическом планировании в Российской Федерации»;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Федеральный закон от 06.10.2003 № 131-ФЗ «Об общих принципах организации местного самоуправления в Российской Федерации»;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Федеральный закон от 25.06.2002 № 73-ФЗ «Об объектах культурного наследия (памятниках истории и культуры) народов Российской Федерации»;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Федеральный закон от 14.03.1995 № 33-ФЗ «Об особо охраняемых природных территориях»;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 xml:space="preserve">Федеральный закон от 24.07.2007 № 221-ФЗ «О кадастровой деятельности»; 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Федеральный закон от 08.11.2007 № 257-ФЗ «Об 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Федеральный закон от 10.01.2002 № 7-ФЗ «Об охране окружающей среды»;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Федеральный закон от 13.07.2015 № 218-ФЗ «О государственной регистрации недвижимости»;</w:t>
            </w:r>
          </w:p>
          <w:p w:rsidR="00332EF1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Федеральный закон от 30.03.1999 № 52-ФЗ «О санитарно-эпидемиологическом благополучии населения»;</w:t>
            </w:r>
          </w:p>
          <w:p w:rsidR="00636EF8" w:rsidRDefault="00636EF8" w:rsidP="00BE5263">
            <w:pPr>
              <w:autoSpaceDN w:val="0"/>
              <w:adjustRightInd w:val="0"/>
              <w:ind w:firstLine="317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060EE9">
              <w:rPr>
                <w:rFonts w:eastAsiaTheme="minorHAnsi"/>
                <w:sz w:val="26"/>
                <w:szCs w:val="26"/>
                <w:lang w:eastAsia="en-US"/>
              </w:rPr>
              <w:t>Федеральный закон от 24.06.1998 № 89-ФЗ «Об отходах производства и потреблени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я»;</w:t>
            </w:r>
          </w:p>
          <w:p w:rsidR="00636EF8" w:rsidRPr="002935B3" w:rsidRDefault="00636EF8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060EE9">
              <w:rPr>
                <w:rFonts w:eastAsiaTheme="minorHAnsi"/>
                <w:sz w:val="26"/>
                <w:szCs w:val="26"/>
                <w:lang w:eastAsia="en-US"/>
              </w:rPr>
              <w:t>Федеральный закон от 21.12.1994 № 68-ФЗ «О защите населения и территорий от чрезвычайных ситуаций приро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дного и техногенного характера»;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lastRenderedPageBreak/>
              <w:t>Постановление Правительства Российской Федерации от 2</w:t>
            </w:r>
            <w:r>
              <w:rPr>
                <w:sz w:val="24"/>
                <w:szCs w:val="24"/>
              </w:rPr>
              <w:t>8</w:t>
            </w:r>
            <w:r w:rsidRPr="002935B3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05</w:t>
            </w:r>
            <w:r w:rsidRPr="002935B3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21</w:t>
            </w:r>
            <w:r w:rsidRPr="002935B3">
              <w:rPr>
                <w:sz w:val="24"/>
                <w:szCs w:val="24"/>
              </w:rPr>
              <w:t xml:space="preserve"> </w:t>
            </w:r>
            <w:r w:rsidRPr="00E46C24">
              <w:rPr>
                <w:sz w:val="24"/>
                <w:szCs w:val="24"/>
              </w:rPr>
              <w:t>№ 815 «</w:t>
            </w:r>
            <w:r>
              <w:rPr>
                <w:sz w:val="24"/>
                <w:szCs w:val="24"/>
                <w:shd w:val="clear" w:color="auto" w:fill="FFFFFF"/>
              </w:rPr>
              <w:t>Об утверждении перечня национальных стандартов и сводов правил (частей таких стандартов и сводов правил), в результате применения, которых на обязательной основе обеспечивается соблюдение требований Федерального закона «Технический регламент о безопасности зданий и сооружений»;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Постановление Правительства Российской Федерации от 08.09.2010 № 697 «О единой системе межведомственного электронного взаимодействия» (вместе с «Положением о единой системе межведомственного электронного взаимодействия»);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Постановление Правительства Российской Федерации от 12.05.2017 № 564 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Приказ федеральной службы государственной регистрации, кадастра и картографии от 10.11.2020 № п/0412 «Об утверждении классификатора видов разрешенного использования земельных участков»</w:t>
            </w:r>
          </w:p>
          <w:p w:rsidR="00332EF1" w:rsidRPr="002935B3" w:rsidRDefault="003B0CC2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hyperlink r:id="rId8" w:history="1">
              <w:r w:rsidR="00332EF1" w:rsidRPr="002935B3">
                <w:rPr>
                  <w:sz w:val="24"/>
                  <w:szCs w:val="24"/>
                </w:rPr>
                <w:t>Постановление</w:t>
              </w:r>
            </w:hyperlink>
            <w:r w:rsidR="00332EF1" w:rsidRPr="002935B3">
              <w:rPr>
                <w:sz w:val="24"/>
                <w:szCs w:val="24"/>
              </w:rPr>
              <w:t xml:space="preserve"> Главного государственного санитарного врача Российской Федерации от 25.09.2007 № 74 «О введении в действие новой редакции санитарно-эпидемиологических правил и нормативов СанПиН </w:t>
            </w:r>
            <w:proofErr w:type="gramStart"/>
            <w:r w:rsidR="00332EF1" w:rsidRPr="002935B3">
              <w:rPr>
                <w:sz w:val="24"/>
                <w:szCs w:val="24"/>
              </w:rPr>
              <w:t>2.2.1./</w:t>
            </w:r>
            <w:proofErr w:type="gramEnd"/>
            <w:r w:rsidR="00332EF1" w:rsidRPr="002935B3">
              <w:rPr>
                <w:sz w:val="24"/>
                <w:szCs w:val="24"/>
              </w:rPr>
              <w:t>2.1.1.1200-03 «Санитарно-защитные зоны и санитарная классификация предприятий, сооружений и иных объектов»;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СП 42.13330.2016. Свод правил. Градостроительство. Планировка и застройка городских и сельских поселений. Актуализированная редакция СНиП 2.07.01-89*»;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СП 165.1325800.2014. Свод правил. Инженерно-технические мероприятия по гражданской обороне. Актуализированная редакция СНиП 2.01.51-90;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Закон Новосибирской области от 27.04.2010 № 481-ОЗ «О регулировании градостроительной деятельности в Новосибирской области»;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Постановление Правительства Новосибирской области от 28.12.2011 № 608-п «О введении в действие местной системы координат Новосибирской области»;</w:t>
            </w:r>
          </w:p>
          <w:p w:rsidR="00332EF1" w:rsidRPr="002935B3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2935B3">
              <w:rPr>
                <w:sz w:val="24"/>
                <w:szCs w:val="24"/>
              </w:rPr>
              <w:t>Постановление Правительства Новосибирской области от 12.08.2015 № 303-п «Об утверждении региональных нормативов градостроительного проектирования Новосибирской области»;</w:t>
            </w:r>
          </w:p>
          <w:p w:rsidR="00332EF1" w:rsidRDefault="00332EF1" w:rsidP="00BE5263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65548F">
              <w:rPr>
                <w:sz w:val="24"/>
                <w:szCs w:val="24"/>
              </w:rPr>
              <w:t xml:space="preserve">Решение </w:t>
            </w:r>
            <w:r w:rsidR="003D397A">
              <w:rPr>
                <w:sz w:val="24"/>
                <w:szCs w:val="24"/>
              </w:rPr>
              <w:t>31</w:t>
            </w:r>
            <w:r w:rsidRPr="0065548F">
              <w:rPr>
                <w:sz w:val="24"/>
                <w:szCs w:val="24"/>
              </w:rPr>
              <w:t xml:space="preserve"> сессии Совета депутатов </w:t>
            </w:r>
            <w:r>
              <w:rPr>
                <w:sz w:val="24"/>
                <w:szCs w:val="24"/>
              </w:rPr>
              <w:t>Тогучинского</w:t>
            </w:r>
            <w:r w:rsidRPr="0065548F">
              <w:rPr>
                <w:sz w:val="24"/>
                <w:szCs w:val="24"/>
              </w:rPr>
              <w:t xml:space="preserve"> р</w:t>
            </w:r>
            <w:r>
              <w:rPr>
                <w:sz w:val="24"/>
                <w:szCs w:val="24"/>
              </w:rPr>
              <w:t xml:space="preserve">айона Новосибирской области № </w:t>
            </w:r>
            <w:r w:rsidR="000B0E17">
              <w:rPr>
                <w:sz w:val="24"/>
                <w:szCs w:val="24"/>
              </w:rPr>
              <w:t>239</w:t>
            </w:r>
            <w:r w:rsidRPr="0065548F">
              <w:rPr>
                <w:sz w:val="24"/>
                <w:szCs w:val="24"/>
              </w:rPr>
              <w:t xml:space="preserve"> от </w:t>
            </w:r>
            <w:r w:rsidR="000B0E17">
              <w:rPr>
                <w:sz w:val="24"/>
                <w:szCs w:val="24"/>
              </w:rPr>
              <w:t>18</w:t>
            </w:r>
            <w:r w:rsidRPr="0065548F">
              <w:rPr>
                <w:sz w:val="24"/>
                <w:szCs w:val="24"/>
              </w:rPr>
              <w:t>.0</w:t>
            </w:r>
            <w:r w:rsidR="000B0E17">
              <w:rPr>
                <w:sz w:val="24"/>
                <w:szCs w:val="24"/>
              </w:rPr>
              <w:t>8</w:t>
            </w:r>
            <w:r w:rsidRPr="0065548F">
              <w:rPr>
                <w:sz w:val="24"/>
                <w:szCs w:val="24"/>
              </w:rPr>
              <w:t>.20</w:t>
            </w:r>
            <w:r w:rsidR="000B0E17">
              <w:rPr>
                <w:sz w:val="24"/>
                <w:szCs w:val="24"/>
              </w:rPr>
              <w:t>23</w:t>
            </w:r>
            <w:r w:rsidRPr="0065548F">
              <w:rPr>
                <w:sz w:val="24"/>
                <w:szCs w:val="24"/>
              </w:rPr>
              <w:t xml:space="preserve"> «Об утверждении </w:t>
            </w:r>
            <w:r w:rsidR="000B0E17">
              <w:rPr>
                <w:sz w:val="24"/>
                <w:szCs w:val="24"/>
              </w:rPr>
              <w:t xml:space="preserve">внесения изменений в </w:t>
            </w:r>
            <w:r w:rsidRPr="0065548F">
              <w:rPr>
                <w:sz w:val="24"/>
                <w:szCs w:val="24"/>
              </w:rPr>
              <w:t>схем</w:t>
            </w:r>
            <w:r w:rsidR="000B0E17">
              <w:rPr>
                <w:sz w:val="24"/>
                <w:szCs w:val="24"/>
              </w:rPr>
              <w:t>у</w:t>
            </w:r>
            <w:r w:rsidRPr="0065548F">
              <w:rPr>
                <w:sz w:val="24"/>
                <w:szCs w:val="24"/>
              </w:rPr>
              <w:t xml:space="preserve"> территориального планирования муниципального образования </w:t>
            </w:r>
            <w:r>
              <w:rPr>
                <w:sz w:val="24"/>
                <w:szCs w:val="24"/>
              </w:rPr>
              <w:t>Тогучинского</w:t>
            </w:r>
            <w:r w:rsidRPr="0065548F">
              <w:rPr>
                <w:sz w:val="24"/>
                <w:szCs w:val="24"/>
              </w:rPr>
              <w:t xml:space="preserve"> района Новосибирской </w:t>
            </w:r>
            <w:r w:rsidRPr="0065548F">
              <w:rPr>
                <w:sz w:val="24"/>
                <w:szCs w:val="24"/>
              </w:rPr>
              <w:lastRenderedPageBreak/>
              <w:t>области».</w:t>
            </w:r>
          </w:p>
          <w:p w:rsidR="00332EF1" w:rsidRPr="002935B3" w:rsidRDefault="00332EF1" w:rsidP="00083032">
            <w:pPr>
              <w:autoSpaceDN w:val="0"/>
              <w:adjustRightInd w:val="0"/>
              <w:ind w:firstLine="317"/>
              <w:jc w:val="both"/>
              <w:rPr>
                <w:sz w:val="24"/>
                <w:szCs w:val="24"/>
              </w:rPr>
            </w:pPr>
            <w:r w:rsidRPr="0065548F">
              <w:rPr>
                <w:sz w:val="24"/>
                <w:szCs w:val="24"/>
              </w:rPr>
              <w:t>Решение 1</w:t>
            </w:r>
            <w:r>
              <w:rPr>
                <w:sz w:val="24"/>
                <w:szCs w:val="24"/>
              </w:rPr>
              <w:t>1</w:t>
            </w:r>
            <w:r w:rsidRPr="0065548F">
              <w:rPr>
                <w:sz w:val="24"/>
                <w:szCs w:val="24"/>
              </w:rPr>
              <w:t xml:space="preserve"> сессии Совета депутатов Т</w:t>
            </w:r>
            <w:r>
              <w:rPr>
                <w:sz w:val="24"/>
                <w:szCs w:val="24"/>
              </w:rPr>
              <w:t>огучинского</w:t>
            </w:r>
            <w:r w:rsidRPr="0065548F">
              <w:rPr>
                <w:sz w:val="24"/>
                <w:szCs w:val="24"/>
              </w:rPr>
              <w:t xml:space="preserve"> района Новосибирской области № </w:t>
            </w:r>
            <w:r>
              <w:rPr>
                <w:sz w:val="24"/>
                <w:szCs w:val="24"/>
              </w:rPr>
              <w:t>74</w:t>
            </w:r>
            <w:r w:rsidRPr="0065548F">
              <w:rPr>
                <w:sz w:val="24"/>
                <w:szCs w:val="24"/>
              </w:rPr>
              <w:t xml:space="preserve"> от</w:t>
            </w:r>
            <w:r>
              <w:rPr>
                <w:sz w:val="24"/>
                <w:szCs w:val="24"/>
              </w:rPr>
              <w:t> 26</w:t>
            </w:r>
            <w:r w:rsidRPr="0065548F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8</w:t>
            </w:r>
            <w:r w:rsidRPr="0065548F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21</w:t>
            </w:r>
            <w:r w:rsidRPr="0065548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«О внесении изменений в местные нормативы градостроительного проектирования Тогучинского района Новосибирской области от 23.09.2016 № 63 </w:t>
            </w:r>
            <w:r w:rsidRPr="0065548F">
              <w:rPr>
                <w:sz w:val="24"/>
                <w:szCs w:val="24"/>
              </w:rPr>
              <w:t>«Об утверждении местных нормативов градостроительного проектирования Т</w:t>
            </w:r>
            <w:r>
              <w:rPr>
                <w:sz w:val="24"/>
                <w:szCs w:val="24"/>
              </w:rPr>
              <w:t>огучинского</w:t>
            </w:r>
            <w:r w:rsidRPr="0065548F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Новосибирской области</w:t>
            </w:r>
            <w:r w:rsidRPr="0065548F">
              <w:rPr>
                <w:sz w:val="24"/>
                <w:szCs w:val="24"/>
              </w:rPr>
              <w:t>».</w:t>
            </w:r>
          </w:p>
        </w:tc>
      </w:tr>
      <w:tr w:rsidR="00332EF1" w:rsidRPr="00CD5CBC" w:rsidTr="000B0E17">
        <w:tc>
          <w:tcPr>
            <w:tcW w:w="922" w:type="dxa"/>
            <w:gridSpan w:val="2"/>
          </w:tcPr>
          <w:p w:rsidR="00332EF1" w:rsidRPr="00120418" w:rsidRDefault="00332EF1" w:rsidP="00BE5263">
            <w:pPr>
              <w:suppressAutoHyphens/>
              <w:snapToGrid w:val="0"/>
              <w:ind w:right="124"/>
              <w:jc w:val="center"/>
              <w:rPr>
                <w:sz w:val="24"/>
                <w:szCs w:val="24"/>
                <w:lang w:eastAsia="ar-SA"/>
              </w:rPr>
            </w:pPr>
            <w:r w:rsidRPr="00120418">
              <w:rPr>
                <w:sz w:val="24"/>
                <w:szCs w:val="24"/>
                <w:lang w:eastAsia="ar-SA"/>
              </w:rPr>
              <w:lastRenderedPageBreak/>
              <w:t>1.3</w:t>
            </w:r>
          </w:p>
        </w:tc>
        <w:tc>
          <w:tcPr>
            <w:tcW w:w="2906" w:type="dxa"/>
          </w:tcPr>
          <w:p w:rsidR="00332EF1" w:rsidRPr="00120418" w:rsidRDefault="00332EF1" w:rsidP="00BE5263">
            <w:pPr>
              <w:suppressAutoHyphens/>
              <w:snapToGrid w:val="0"/>
              <w:ind w:right="124"/>
              <w:rPr>
                <w:sz w:val="24"/>
                <w:szCs w:val="24"/>
                <w:u w:val="single"/>
                <w:lang w:eastAsia="ar-SA"/>
              </w:rPr>
            </w:pPr>
            <w:r>
              <w:rPr>
                <w:color w:val="000000"/>
                <w:sz w:val="24"/>
                <w:szCs w:val="24"/>
                <w:lang w:bidi="ru-RU"/>
              </w:rPr>
              <w:t>Исходные материалы</w:t>
            </w:r>
          </w:p>
        </w:tc>
        <w:tc>
          <w:tcPr>
            <w:tcW w:w="6095" w:type="dxa"/>
          </w:tcPr>
          <w:p w:rsidR="00332EF1" w:rsidRDefault="00332EF1" w:rsidP="00BE5263">
            <w:pPr>
              <w:pStyle w:val="af2"/>
              <w:numPr>
                <w:ilvl w:val="0"/>
                <w:numId w:val="4"/>
              </w:numPr>
              <w:tabs>
                <w:tab w:val="left" w:pos="230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Техническое задание на разработку документации по планировке и межеванию территории;</w:t>
            </w:r>
          </w:p>
          <w:p w:rsidR="00332EF1" w:rsidRPr="0001689F" w:rsidRDefault="00332EF1" w:rsidP="00BE5263">
            <w:pPr>
              <w:ind w:right="-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0B0E17" w:rsidRPr="000B0E17">
              <w:rPr>
                <w:sz w:val="24"/>
                <w:szCs w:val="24"/>
              </w:rPr>
              <w:t>С</w:t>
            </w:r>
            <w:r w:rsidR="000B0E17" w:rsidRPr="000B0E17">
              <w:rPr>
                <w:sz w:val="24"/>
                <w:szCs w:val="24"/>
              </w:rPr>
              <w:t>итуационн</w:t>
            </w:r>
            <w:r w:rsidR="000B0E17" w:rsidRPr="000B0E17">
              <w:rPr>
                <w:sz w:val="24"/>
                <w:szCs w:val="24"/>
              </w:rPr>
              <w:t>ая</w:t>
            </w:r>
            <w:r w:rsidR="000B0E17" w:rsidRPr="000B0E17">
              <w:rPr>
                <w:sz w:val="24"/>
                <w:szCs w:val="24"/>
              </w:rPr>
              <w:t xml:space="preserve"> схем</w:t>
            </w:r>
            <w:r w:rsidR="000B0E17">
              <w:rPr>
                <w:sz w:val="24"/>
                <w:szCs w:val="24"/>
              </w:rPr>
              <w:t>а</w:t>
            </w:r>
            <w:r w:rsidR="000B0E17" w:rsidRPr="000B0E17">
              <w:rPr>
                <w:sz w:val="24"/>
                <w:szCs w:val="24"/>
              </w:rPr>
              <w:t xml:space="preserve"> планировки территории</w:t>
            </w:r>
            <w:r w:rsidRPr="000B0E17">
              <w:rPr>
                <w:sz w:val="24"/>
                <w:szCs w:val="24"/>
              </w:rPr>
              <w:t xml:space="preserve"> (согласно Приложению 1 к настоящему постановлению</w:t>
            </w:r>
            <w:r>
              <w:rPr>
                <w:sz w:val="24"/>
                <w:szCs w:val="24"/>
              </w:rPr>
              <w:t>)</w:t>
            </w:r>
            <w:r w:rsidRPr="0001689F">
              <w:rPr>
                <w:sz w:val="24"/>
                <w:szCs w:val="24"/>
              </w:rPr>
              <w:t>.</w:t>
            </w:r>
          </w:p>
          <w:p w:rsidR="00332EF1" w:rsidRPr="006A25A3" w:rsidRDefault="00332EF1" w:rsidP="00BE526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ar-SA"/>
              </w:rPr>
              <w:t xml:space="preserve">- </w:t>
            </w:r>
            <w:r>
              <w:rPr>
                <w:sz w:val="24"/>
                <w:szCs w:val="24"/>
              </w:rPr>
              <w:t>Схема</w:t>
            </w:r>
            <w:r w:rsidRPr="0065548F">
              <w:rPr>
                <w:sz w:val="24"/>
                <w:szCs w:val="24"/>
              </w:rPr>
              <w:t xml:space="preserve"> территориального планирования муниципального образования </w:t>
            </w:r>
            <w:r>
              <w:rPr>
                <w:sz w:val="24"/>
                <w:szCs w:val="24"/>
              </w:rPr>
              <w:t>Тогучинского района Новосибирской области</w:t>
            </w:r>
            <w:r w:rsidRPr="0065548F">
              <w:rPr>
                <w:sz w:val="24"/>
                <w:szCs w:val="24"/>
              </w:rPr>
              <w:t>.</w:t>
            </w:r>
          </w:p>
        </w:tc>
      </w:tr>
      <w:tr w:rsidR="00332EF1" w:rsidRPr="00CD5CBC" w:rsidTr="000B0E17">
        <w:tc>
          <w:tcPr>
            <w:tcW w:w="922" w:type="dxa"/>
            <w:gridSpan w:val="2"/>
          </w:tcPr>
          <w:p w:rsidR="00332EF1" w:rsidRPr="00CD5CBC" w:rsidRDefault="00332EF1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 w:rsidRPr="00CD5CBC">
              <w:rPr>
                <w:sz w:val="24"/>
                <w:szCs w:val="24"/>
                <w:lang w:eastAsia="ar-SA"/>
              </w:rPr>
              <w:t>1.4</w:t>
            </w:r>
          </w:p>
        </w:tc>
        <w:tc>
          <w:tcPr>
            <w:tcW w:w="2906" w:type="dxa"/>
          </w:tcPr>
          <w:p w:rsidR="00332EF1" w:rsidRPr="00CD5CBC" w:rsidRDefault="00332EF1" w:rsidP="00BE5263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color w:val="000000"/>
                <w:sz w:val="24"/>
                <w:szCs w:val="24"/>
                <w:lang w:bidi="ru-RU"/>
              </w:rPr>
              <w:t>Состав проекта</w:t>
            </w:r>
          </w:p>
        </w:tc>
        <w:tc>
          <w:tcPr>
            <w:tcW w:w="6095" w:type="dxa"/>
          </w:tcPr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Проект планировки включает в себя пояснительную записку, которая содержит сведения:</w:t>
            </w:r>
          </w:p>
          <w:p w:rsidR="00332EF1" w:rsidRDefault="00332EF1" w:rsidP="00BE5263">
            <w:pPr>
              <w:pStyle w:val="af2"/>
              <w:numPr>
                <w:ilvl w:val="0"/>
                <w:numId w:val="6"/>
              </w:numPr>
              <w:tabs>
                <w:tab w:val="left" w:pos="302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наименование, основные характеристики и назначение планируемых для размещения линейных объектов;</w:t>
            </w:r>
          </w:p>
          <w:p w:rsidR="00332EF1" w:rsidRDefault="00332EF1" w:rsidP="00BE5263">
            <w:pPr>
              <w:pStyle w:val="af2"/>
              <w:numPr>
                <w:ilvl w:val="0"/>
                <w:numId w:val="6"/>
              </w:numPr>
              <w:tabs>
                <w:tab w:val="left" w:pos="302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332EF1" w:rsidRDefault="00332EF1" w:rsidP="00BE5263">
            <w:pPr>
              <w:pStyle w:val="af2"/>
              <w:numPr>
                <w:ilvl w:val="0"/>
                <w:numId w:val="6"/>
              </w:numPr>
              <w:tabs>
                <w:tab w:val="left" w:pos="302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перечень координат характерных точек границ зон планируемого размещения линейных объектов;</w:t>
            </w:r>
          </w:p>
          <w:p w:rsidR="00332EF1" w:rsidRDefault="00332EF1" w:rsidP="00BE5263">
            <w:pPr>
              <w:pStyle w:val="af2"/>
              <w:numPr>
                <w:ilvl w:val="0"/>
                <w:numId w:val="6"/>
              </w:numPr>
              <w:tabs>
                <w:tab w:val="left" w:pos="302"/>
                <w:tab w:val="left" w:pos="1934"/>
                <w:tab w:val="left" w:pos="3658"/>
                <w:tab w:val="left" w:pos="5170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перечень координат характерных точек границ зон планируемого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ab/>
              <w:t>размещения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ab/>
              <w:t>линейных объектов,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подлежащих переносу (переустройству) из зон планируемого размещения линейных объектов;</w:t>
            </w:r>
          </w:p>
          <w:p w:rsidR="00332EF1" w:rsidRDefault="00332EF1" w:rsidP="00BE5263">
            <w:pPr>
              <w:pStyle w:val="af2"/>
              <w:numPr>
                <w:ilvl w:val="0"/>
                <w:numId w:val="6"/>
              </w:numPr>
              <w:tabs>
                <w:tab w:val="left" w:pos="302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размещения;</w:t>
            </w:r>
          </w:p>
          <w:p w:rsidR="00332EF1" w:rsidRDefault="00332EF1" w:rsidP="00BE5263">
            <w:pPr>
              <w:pStyle w:val="af2"/>
              <w:numPr>
                <w:ilvl w:val="0"/>
                <w:numId w:val="6"/>
              </w:numPr>
              <w:tabs>
                <w:tab w:val="left" w:pos="302"/>
                <w:tab w:val="left" w:pos="1891"/>
                <w:tab w:val="left" w:pos="3845"/>
                <w:tab w:val="left" w:pos="5174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информация о необходимости осуществления мероприятий по защите сохраняемых объектов капитального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ab/>
              <w:t>строительства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ab/>
              <w:t xml:space="preserve"> (здание, строение,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332EF1" w:rsidRDefault="00332EF1" w:rsidP="00BE5263">
            <w:pPr>
              <w:pStyle w:val="af2"/>
              <w:numPr>
                <w:ilvl w:val="0"/>
                <w:numId w:val="6"/>
              </w:numPr>
              <w:tabs>
                <w:tab w:val="left" w:pos="302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информация о необходимости осуществления мероприятий по сохранению объектов культурного 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lastRenderedPageBreak/>
              <w:t>наследия от возможного негативного воздействия в связи с размещением линейных объектов;</w:t>
            </w:r>
          </w:p>
          <w:p w:rsidR="00332EF1" w:rsidRDefault="00332EF1" w:rsidP="00BE5263">
            <w:pPr>
              <w:pStyle w:val="af2"/>
              <w:numPr>
                <w:ilvl w:val="0"/>
                <w:numId w:val="6"/>
              </w:numPr>
              <w:tabs>
                <w:tab w:val="left" w:pos="302"/>
                <w:tab w:val="left" w:pos="480"/>
                <w:tab w:val="left" w:pos="2155"/>
                <w:tab w:val="left" w:pos="2635"/>
                <w:tab w:val="left" w:pos="4555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информация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ab/>
              <w:t>о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ab/>
              <w:t>необходимости осуществления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мероприятий по охране окружающей среды;</w:t>
            </w:r>
          </w:p>
          <w:p w:rsidR="00332EF1" w:rsidRDefault="00332EF1" w:rsidP="00BE5263">
            <w:pPr>
              <w:jc w:val="both"/>
              <w:rPr>
                <w:color w:val="000000"/>
                <w:sz w:val="24"/>
                <w:szCs w:val="24"/>
                <w:lang w:bidi="ru-RU"/>
              </w:rPr>
            </w:pPr>
            <w:r>
              <w:rPr>
                <w:color w:val="000000"/>
                <w:sz w:val="24"/>
                <w:szCs w:val="24"/>
                <w:lang w:bidi="ru-RU"/>
              </w:rPr>
              <w:t>информация о необходимости осуществления мероприятий по защите территории от чрезвычайных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ситуаций природного и техногенного характера, в том числе по обеспечению пожарной безопасности и гражданской обороне.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Чертежи проекта планировки включают в себя:</w:t>
            </w:r>
          </w:p>
          <w:p w:rsidR="00332EF1" w:rsidRDefault="00332EF1" w:rsidP="00BE5263">
            <w:pPr>
              <w:pStyle w:val="af2"/>
              <w:numPr>
                <w:ilvl w:val="0"/>
                <w:numId w:val="7"/>
              </w:numPr>
              <w:tabs>
                <w:tab w:val="left" w:pos="542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границы территории, в отношении которой осуществляется подготовка проекта планировки;</w:t>
            </w:r>
          </w:p>
          <w:p w:rsidR="00332EF1" w:rsidRDefault="00332EF1" w:rsidP="00BE5263">
            <w:pPr>
              <w:pStyle w:val="af2"/>
              <w:numPr>
                <w:ilvl w:val="0"/>
                <w:numId w:val="7"/>
              </w:numPr>
              <w:tabs>
                <w:tab w:val="left" w:pos="542"/>
                <w:tab w:val="left" w:pos="2021"/>
                <w:tab w:val="right" w:pos="5845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входящих в состав линейного объекта, подлежат уточнению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ab/>
              <w:t>при архитектурно-строительном</w:t>
            </w:r>
            <w:r>
              <w:t xml:space="preserve"> </w:t>
            </w:r>
            <w:r w:rsidRPr="00140939">
              <w:rPr>
                <w:color w:val="000000"/>
                <w:sz w:val="24"/>
                <w:szCs w:val="24"/>
                <w:lang w:eastAsia="ru-RU" w:bidi="ru-RU"/>
              </w:rPr>
              <w:t>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</w:p>
          <w:p w:rsidR="00332EF1" w:rsidRDefault="00332EF1" w:rsidP="00BE5263">
            <w:pPr>
              <w:pStyle w:val="af2"/>
              <w:numPr>
                <w:ilvl w:val="0"/>
                <w:numId w:val="7"/>
              </w:numPr>
              <w:tabs>
                <w:tab w:val="left" w:pos="542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332EF1" w:rsidRDefault="00332EF1" w:rsidP="00BE5263">
            <w:pPr>
              <w:pStyle w:val="af2"/>
              <w:numPr>
                <w:ilvl w:val="0"/>
                <w:numId w:val="7"/>
              </w:numPr>
              <w:tabs>
                <w:tab w:val="left" w:pos="542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332EF1" w:rsidRDefault="00332EF1" w:rsidP="00BE5263">
            <w:pPr>
              <w:pStyle w:val="af2"/>
              <w:numPr>
                <w:ilvl w:val="0"/>
                <w:numId w:val="7"/>
              </w:numPr>
              <w:tabs>
                <w:tab w:val="left" w:pos="542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32EF1" w:rsidRDefault="00332EF1" w:rsidP="00BE5263">
            <w:pPr>
              <w:pStyle w:val="af2"/>
              <w:numPr>
                <w:ilvl w:val="0"/>
                <w:numId w:val="7"/>
              </w:numPr>
              <w:tabs>
                <w:tab w:val="left" w:pos="542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ж)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lastRenderedPageBreak/>
              <w:t>Проект межевания включает в себя пояснительную записку, которая должна содержать сведения:</w:t>
            </w:r>
          </w:p>
          <w:p w:rsidR="00332EF1" w:rsidRDefault="00332EF1" w:rsidP="00BE5263">
            <w:pPr>
              <w:pStyle w:val="af2"/>
              <w:numPr>
                <w:ilvl w:val="0"/>
                <w:numId w:val="8"/>
              </w:numPr>
              <w:tabs>
                <w:tab w:val="left" w:pos="144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подробное описание изменяемой территории</w:t>
            </w:r>
          </w:p>
          <w:p w:rsidR="00332EF1" w:rsidRDefault="00332EF1" w:rsidP="00BE5263">
            <w:pPr>
              <w:pStyle w:val="af2"/>
              <w:numPr>
                <w:ilvl w:val="0"/>
                <w:numId w:val="8"/>
              </w:numPr>
              <w:tabs>
                <w:tab w:val="left" w:pos="144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перечень и сведения о площади образуемых, изменяемых земельных участков;</w:t>
            </w:r>
          </w:p>
          <w:p w:rsidR="00332EF1" w:rsidRDefault="00332EF1" w:rsidP="00BE5263">
            <w:pPr>
              <w:pStyle w:val="af2"/>
              <w:numPr>
                <w:ilvl w:val="0"/>
                <w:numId w:val="8"/>
              </w:numPr>
              <w:tabs>
                <w:tab w:val="left" w:pos="144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вид разрешенного использования образуемых земельных участков;</w:t>
            </w:r>
          </w:p>
          <w:p w:rsidR="00332EF1" w:rsidRDefault="00332EF1" w:rsidP="00BE5263">
            <w:pPr>
              <w:pStyle w:val="af2"/>
              <w:numPr>
                <w:ilvl w:val="0"/>
                <w:numId w:val="8"/>
              </w:numPr>
              <w:tabs>
                <w:tab w:val="left" w:pos="144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структуру территории, образуемую в результате подготовки проекта внесения изменений в проект межевания;</w:t>
            </w:r>
          </w:p>
          <w:p w:rsidR="00332EF1" w:rsidRDefault="00332EF1" w:rsidP="00BE5263">
            <w:pPr>
              <w:pStyle w:val="af2"/>
              <w:numPr>
                <w:ilvl w:val="0"/>
                <w:numId w:val="8"/>
              </w:numPr>
              <w:tabs>
                <w:tab w:val="left" w:pos="144"/>
              </w:tabs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планировочные решения проекта межевания</w:t>
            </w:r>
          </w:p>
          <w:p w:rsidR="00332EF1" w:rsidRDefault="00332EF1" w:rsidP="00BE5263">
            <w:pPr>
              <w:ind w:firstLine="317"/>
              <w:jc w:val="both"/>
              <w:rPr>
                <w:b/>
                <w:bCs/>
                <w:color w:val="000000"/>
                <w:sz w:val="24"/>
                <w:szCs w:val="24"/>
                <w:lang w:bidi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Условные номера образуемых земельных участков и таблицы, в пояснительной записке проекта межевания, должны быть подготовлены в соответствии с утвержденной документацией по планировке территории Тогучинского района Новосибирской области.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Чертежи межевания территории, на которых отображаются: - красные линии, утвержденные в составе проекта планировки территории;</w:t>
            </w:r>
          </w:p>
          <w:p w:rsidR="00332EF1" w:rsidRDefault="00332EF1" w:rsidP="00BE5263">
            <w:pPr>
              <w:pStyle w:val="af2"/>
              <w:numPr>
                <w:ilvl w:val="0"/>
                <w:numId w:val="9"/>
              </w:numPr>
              <w:tabs>
                <w:tab w:val="left" w:pos="197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линии отступа от красных линий в целях определения места допустимого размещения зданий, строений, сооружений (при</w:t>
            </w:r>
            <w:r>
              <w:t xml:space="preserve"> </w:t>
            </w:r>
            <w:r w:rsidRPr="0001689F">
              <w:rPr>
                <w:color w:val="000000"/>
                <w:sz w:val="24"/>
                <w:szCs w:val="24"/>
                <w:lang w:eastAsia="ru-RU" w:bidi="ru-RU"/>
              </w:rPr>
              <w:t>их наличии);</w:t>
            </w:r>
          </w:p>
          <w:p w:rsidR="00332EF1" w:rsidRDefault="00332EF1" w:rsidP="00BE5263">
            <w:pPr>
              <w:pStyle w:val="af2"/>
              <w:numPr>
                <w:ilvl w:val="0"/>
                <w:numId w:val="9"/>
              </w:numPr>
              <w:tabs>
                <w:tab w:val="left" w:pos="197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границы застроенных земельных участков, в том числе границы земельных участков, на которых расположены линейные объекты (при наличии);</w:t>
            </w:r>
          </w:p>
          <w:p w:rsidR="00332EF1" w:rsidRDefault="00332EF1" w:rsidP="00BE5263">
            <w:pPr>
              <w:pStyle w:val="af2"/>
              <w:numPr>
                <w:ilvl w:val="0"/>
                <w:numId w:val="9"/>
              </w:numPr>
              <w:tabs>
                <w:tab w:val="left" w:pos="197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границы формируемых земельных участков, планируемых для предоставления физическим и юридическим лицам для строительства (при их наличии);</w:t>
            </w:r>
          </w:p>
          <w:p w:rsidR="00332EF1" w:rsidRDefault="00332EF1" w:rsidP="00BE5263">
            <w:pPr>
              <w:pStyle w:val="af2"/>
              <w:numPr>
                <w:ilvl w:val="0"/>
                <w:numId w:val="9"/>
              </w:numPr>
              <w:tabs>
                <w:tab w:val="left" w:pos="197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границы земельных участков, предназначенных для размещения объектов капитального строительства федерального, регионального или местного значения (при их наличии);</w:t>
            </w:r>
          </w:p>
          <w:p w:rsidR="00332EF1" w:rsidRDefault="00332EF1" w:rsidP="00BE5263">
            <w:pPr>
              <w:pStyle w:val="af2"/>
              <w:numPr>
                <w:ilvl w:val="0"/>
                <w:numId w:val="9"/>
              </w:numPr>
              <w:tabs>
                <w:tab w:val="left" w:pos="197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границы территорий объектов культурного наследия (при их наличии);</w:t>
            </w:r>
          </w:p>
          <w:p w:rsidR="00332EF1" w:rsidRDefault="00332EF1" w:rsidP="00BE5263">
            <w:pPr>
              <w:pStyle w:val="af2"/>
              <w:numPr>
                <w:ilvl w:val="0"/>
                <w:numId w:val="9"/>
              </w:numPr>
              <w:tabs>
                <w:tab w:val="left" w:pos="197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границы зон с особыми условиями использования территорий (при их наличии);</w:t>
            </w:r>
          </w:p>
          <w:p w:rsidR="00332EF1" w:rsidRDefault="00332EF1" w:rsidP="00BE5263">
            <w:pPr>
              <w:pStyle w:val="af2"/>
              <w:numPr>
                <w:ilvl w:val="0"/>
                <w:numId w:val="9"/>
              </w:numPr>
              <w:tabs>
                <w:tab w:val="left" w:pos="197"/>
              </w:tabs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границы зон действия публичных сервитутов (при их наличии).</w:t>
            </w:r>
          </w:p>
          <w:p w:rsidR="00332EF1" w:rsidRPr="006A25A3" w:rsidRDefault="00332EF1" w:rsidP="00BE5263">
            <w:pPr>
              <w:ind w:firstLine="317"/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  <w:lang w:bidi="ru-RU"/>
              </w:rPr>
              <w:t>Чертеж проекта межевания должен быть подготовлен в соответствии с условными обозначениями, принятыми в утвержденной документации по планировке территории Тогучинского района Новосибирской области.</w:t>
            </w:r>
          </w:p>
        </w:tc>
      </w:tr>
      <w:tr w:rsidR="00332EF1" w:rsidRPr="00CD5CBC" w:rsidTr="000B0E17">
        <w:tc>
          <w:tcPr>
            <w:tcW w:w="922" w:type="dxa"/>
            <w:gridSpan w:val="2"/>
          </w:tcPr>
          <w:p w:rsidR="00332EF1" w:rsidRPr="00120418" w:rsidRDefault="00332EF1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lastRenderedPageBreak/>
              <w:t>1.5</w:t>
            </w:r>
          </w:p>
        </w:tc>
        <w:tc>
          <w:tcPr>
            <w:tcW w:w="2906" w:type="dxa"/>
          </w:tcPr>
          <w:p w:rsidR="00332EF1" w:rsidRPr="00AF1DA7" w:rsidRDefault="00332EF1" w:rsidP="00BE5263">
            <w:pPr>
              <w:ind w:right="-27"/>
              <w:rPr>
                <w:sz w:val="24"/>
                <w:szCs w:val="24"/>
              </w:rPr>
            </w:pPr>
            <w:r w:rsidRPr="00CD5CBC">
              <w:rPr>
                <w:sz w:val="24"/>
                <w:szCs w:val="24"/>
                <w:lang w:eastAsia="ar-SA"/>
              </w:rPr>
              <w:t>Требования к оформлению, комплектации и передаче материалов</w:t>
            </w:r>
          </w:p>
        </w:tc>
        <w:tc>
          <w:tcPr>
            <w:tcW w:w="6095" w:type="dxa"/>
          </w:tcPr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Графические материалы проекта межевания территории выполняются в масштабах, с учетом обеспечения наглядности чертежей. (М 1:500; М 1:1000)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Текстовые материалы на бумажных носителях подготавливаются в брошюрованном виде на листах формата А4.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lastRenderedPageBreak/>
              <w:t>Графические материалы на бумажных носителях подготавливаются на листах формата от А4 до А0 (выбранный формат должен обеспечивать наглядность).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Электронные версии текстовых и графических материалов проекта предоставляются на </w:t>
            </w:r>
            <w:r>
              <w:rPr>
                <w:color w:val="000000"/>
                <w:sz w:val="24"/>
                <w:szCs w:val="24"/>
                <w:lang w:val="en-US" w:bidi="en-US"/>
              </w:rPr>
              <w:t>DVD</w:t>
            </w:r>
            <w:r w:rsidRPr="002434BE">
              <w:rPr>
                <w:color w:val="000000"/>
                <w:sz w:val="24"/>
                <w:szCs w:val="24"/>
                <w:lang w:bidi="en-US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или </w:t>
            </w:r>
            <w:r>
              <w:rPr>
                <w:color w:val="000000"/>
                <w:sz w:val="24"/>
                <w:szCs w:val="24"/>
                <w:lang w:val="en-US" w:bidi="en-US"/>
              </w:rPr>
              <w:t>CD</w:t>
            </w:r>
            <w:r w:rsidRPr="002434BE">
              <w:rPr>
                <w:color w:val="000000"/>
                <w:sz w:val="24"/>
                <w:szCs w:val="24"/>
                <w:lang w:bidi="en-US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>диске.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Текстовые материалы должны быть представлены в одном из текстовых форматах </w:t>
            </w:r>
            <w:r>
              <w:rPr>
                <w:color w:val="000000"/>
                <w:sz w:val="24"/>
                <w:szCs w:val="24"/>
                <w:lang w:val="en-US" w:bidi="en-US"/>
              </w:rPr>
              <w:t>DOC</w:t>
            </w:r>
            <w:r w:rsidRPr="002434BE">
              <w:rPr>
                <w:color w:val="000000"/>
                <w:sz w:val="24"/>
                <w:szCs w:val="24"/>
                <w:lang w:bidi="en-US"/>
              </w:rPr>
              <w:t xml:space="preserve">, </w:t>
            </w:r>
            <w:r>
              <w:rPr>
                <w:color w:val="000000"/>
                <w:sz w:val="24"/>
                <w:szCs w:val="24"/>
                <w:lang w:val="en-US" w:bidi="en-US"/>
              </w:rPr>
              <w:t>DOCX</w:t>
            </w:r>
            <w:r w:rsidRPr="002434BE">
              <w:rPr>
                <w:color w:val="000000"/>
                <w:sz w:val="24"/>
                <w:szCs w:val="24"/>
                <w:lang w:bidi="en-US"/>
              </w:rPr>
              <w:t xml:space="preserve">, </w:t>
            </w:r>
            <w:r>
              <w:rPr>
                <w:color w:val="000000"/>
                <w:sz w:val="24"/>
                <w:szCs w:val="24"/>
                <w:lang w:val="en-US" w:bidi="en-US"/>
              </w:rPr>
              <w:t>RTF</w:t>
            </w:r>
            <w:r w:rsidRPr="002434BE">
              <w:rPr>
                <w:color w:val="000000"/>
                <w:sz w:val="24"/>
                <w:szCs w:val="24"/>
                <w:lang w:bidi="en-US"/>
              </w:rPr>
              <w:t xml:space="preserve">, </w:t>
            </w:r>
            <w:r>
              <w:rPr>
                <w:color w:val="000000"/>
                <w:sz w:val="24"/>
                <w:szCs w:val="24"/>
                <w:lang w:val="en-US" w:bidi="en-US"/>
              </w:rPr>
              <w:t>XLS</w:t>
            </w:r>
            <w:r w:rsidRPr="002434BE">
              <w:rPr>
                <w:color w:val="000000"/>
                <w:sz w:val="24"/>
                <w:szCs w:val="24"/>
                <w:lang w:bidi="en-US"/>
              </w:rPr>
              <w:t xml:space="preserve">, </w:t>
            </w:r>
            <w:r>
              <w:rPr>
                <w:color w:val="000000"/>
                <w:sz w:val="24"/>
                <w:szCs w:val="24"/>
                <w:lang w:val="en-US" w:bidi="en-US"/>
              </w:rPr>
              <w:t>XLSX</w:t>
            </w:r>
            <w:r w:rsidRPr="002434BE">
              <w:rPr>
                <w:color w:val="000000"/>
                <w:sz w:val="24"/>
                <w:szCs w:val="24"/>
                <w:lang w:bidi="en-US"/>
              </w:rPr>
              <w:t>.</w:t>
            </w:r>
          </w:p>
          <w:p w:rsidR="00332EF1" w:rsidRPr="00622A20" w:rsidRDefault="00332EF1" w:rsidP="00BE5263">
            <w:pPr>
              <w:pStyle w:val="af2"/>
              <w:tabs>
                <w:tab w:val="left" w:pos="931"/>
                <w:tab w:val="left" w:pos="2050"/>
                <w:tab w:val="left" w:pos="4147"/>
                <w:tab w:val="left" w:pos="4805"/>
              </w:tabs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Графические материалы проекта должны быть представлены в векторном виде в местной системе координат в формате ГИС </w:t>
            </w:r>
            <w:r>
              <w:rPr>
                <w:color w:val="000000"/>
                <w:sz w:val="24"/>
                <w:szCs w:val="24"/>
                <w:lang w:val="en-US" w:bidi="en-US"/>
              </w:rPr>
              <w:t>MapInfo</w:t>
            </w:r>
            <w:r w:rsidRPr="002434BE">
              <w:rPr>
                <w:color w:val="000000"/>
                <w:sz w:val="24"/>
                <w:szCs w:val="24"/>
                <w:lang w:bidi="en-US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или в формате, поддерживающим конвертацию в формат ГИС </w:t>
            </w:r>
            <w:r>
              <w:rPr>
                <w:color w:val="000000"/>
                <w:sz w:val="24"/>
                <w:szCs w:val="24"/>
                <w:lang w:val="en-US" w:bidi="en-US"/>
              </w:rPr>
              <w:t>MapInfo</w:t>
            </w:r>
            <w:r w:rsidRPr="002434BE">
              <w:rPr>
                <w:color w:val="000000"/>
                <w:sz w:val="24"/>
                <w:szCs w:val="24"/>
                <w:lang w:bidi="en-US"/>
              </w:rPr>
              <w:t xml:space="preserve">. 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>Для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ab/>
              <w:t>целей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ab/>
              <w:t>опубликования</w:t>
            </w:r>
            <w:r w:rsidRPr="007C1515"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>и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ab/>
              <w:t>согласования</w:t>
            </w:r>
            <w:r>
              <w:t xml:space="preserve"> </w:t>
            </w:r>
            <w:r>
              <w:rPr>
                <w:color w:val="000000"/>
                <w:sz w:val="24"/>
                <w:szCs w:val="24"/>
                <w:lang w:eastAsia="ru-RU" w:bidi="ru-RU"/>
              </w:rPr>
              <w:t xml:space="preserve">подготавливаются чертежи в формате </w:t>
            </w:r>
            <w:r>
              <w:rPr>
                <w:color w:val="000000"/>
                <w:sz w:val="24"/>
                <w:szCs w:val="24"/>
                <w:lang w:val="en-US" w:bidi="en-US"/>
              </w:rPr>
              <w:t>JPEG</w:t>
            </w:r>
            <w:r w:rsidRPr="002434BE">
              <w:rPr>
                <w:color w:val="000000"/>
                <w:sz w:val="24"/>
                <w:szCs w:val="24"/>
                <w:lang w:bidi="en-US"/>
              </w:rPr>
              <w:t>.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Количество экземпляров, представляемых разработчиком на согласование и утверждение в Департамент - 1 экз. бумажного носителя, 1 экз. - электронной версии.</w:t>
            </w:r>
          </w:p>
          <w:p w:rsidR="00332EF1" w:rsidRPr="00120418" w:rsidRDefault="00332EF1" w:rsidP="00BE5263">
            <w:pPr>
              <w:ind w:right="-27" w:firstLine="317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bidi="ru-RU"/>
              </w:rPr>
              <w:t>Общее количество экземпляров - 2 экз.</w:t>
            </w:r>
          </w:p>
        </w:tc>
      </w:tr>
      <w:tr w:rsidR="00332EF1" w:rsidRPr="00CD5CBC" w:rsidTr="000B0E17">
        <w:tc>
          <w:tcPr>
            <w:tcW w:w="851" w:type="dxa"/>
          </w:tcPr>
          <w:p w:rsidR="00332EF1" w:rsidRPr="00CD5CBC" w:rsidRDefault="00332EF1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lastRenderedPageBreak/>
              <w:t>1.6</w:t>
            </w:r>
          </w:p>
        </w:tc>
        <w:tc>
          <w:tcPr>
            <w:tcW w:w="2977" w:type="dxa"/>
            <w:gridSpan w:val="2"/>
          </w:tcPr>
          <w:p w:rsidR="00332EF1" w:rsidRPr="00CD5CBC" w:rsidRDefault="00332EF1" w:rsidP="00BE5263">
            <w:pPr>
              <w:suppressAutoHyphens/>
              <w:jc w:val="both"/>
              <w:rPr>
                <w:sz w:val="24"/>
                <w:szCs w:val="24"/>
                <w:lang w:eastAsia="ar-SA"/>
              </w:rPr>
            </w:pPr>
            <w:r w:rsidRPr="00CD5CBC">
              <w:rPr>
                <w:sz w:val="24"/>
                <w:szCs w:val="24"/>
                <w:lang w:eastAsia="ar-SA"/>
              </w:rPr>
              <w:t>Сбор исходных данных</w:t>
            </w:r>
          </w:p>
        </w:tc>
        <w:tc>
          <w:tcPr>
            <w:tcW w:w="6095" w:type="dxa"/>
          </w:tcPr>
          <w:p w:rsidR="00332EF1" w:rsidRPr="00CD5CBC" w:rsidRDefault="00332EF1" w:rsidP="00BE5263">
            <w:pPr>
              <w:ind w:firstLine="317"/>
              <w:jc w:val="both"/>
              <w:rPr>
                <w:sz w:val="24"/>
                <w:szCs w:val="24"/>
                <w:lang w:eastAsia="ar-SA"/>
              </w:rPr>
            </w:pPr>
            <w:r w:rsidRPr="00CD5CBC">
              <w:rPr>
                <w:sz w:val="24"/>
                <w:szCs w:val="24"/>
                <w:lang w:eastAsia="ar-SA"/>
              </w:rPr>
              <w:t xml:space="preserve">Сбор исходных данных, в том числе сведения о сооружениях и коммуникациях инженерной инфраструктуры, осуществляет </w:t>
            </w:r>
            <w:r>
              <w:rPr>
                <w:sz w:val="24"/>
                <w:szCs w:val="24"/>
                <w:lang w:eastAsia="ar-SA"/>
              </w:rPr>
              <w:t>исполнитель работ</w:t>
            </w:r>
            <w:r w:rsidRPr="00CD5CBC">
              <w:rPr>
                <w:sz w:val="24"/>
                <w:szCs w:val="24"/>
                <w:lang w:eastAsia="ar-SA"/>
              </w:rPr>
              <w:t>.</w:t>
            </w:r>
          </w:p>
        </w:tc>
      </w:tr>
      <w:tr w:rsidR="00332EF1" w:rsidRPr="00CD5CBC" w:rsidTr="000B0E17">
        <w:tc>
          <w:tcPr>
            <w:tcW w:w="851" w:type="dxa"/>
          </w:tcPr>
          <w:p w:rsidR="00332EF1" w:rsidRDefault="00332EF1" w:rsidP="00BE5263">
            <w:pPr>
              <w:suppressAutoHyphens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1.7</w:t>
            </w:r>
          </w:p>
        </w:tc>
        <w:tc>
          <w:tcPr>
            <w:tcW w:w="2977" w:type="dxa"/>
            <w:gridSpan w:val="2"/>
          </w:tcPr>
          <w:p w:rsidR="00332EF1" w:rsidRDefault="00332EF1" w:rsidP="00BE5263">
            <w:pPr>
              <w:pStyle w:val="af2"/>
            </w:pPr>
            <w:r w:rsidRPr="00120418">
              <w:rPr>
                <w:sz w:val="24"/>
                <w:szCs w:val="24"/>
                <w:lang w:eastAsia="ar-SA"/>
              </w:rPr>
              <w:t xml:space="preserve">Согласование и утверждение документации </w:t>
            </w:r>
          </w:p>
        </w:tc>
        <w:tc>
          <w:tcPr>
            <w:tcW w:w="6095" w:type="dxa"/>
            <w:vAlign w:val="bottom"/>
          </w:tcPr>
          <w:p w:rsidR="00332EF1" w:rsidRPr="00120418" w:rsidRDefault="00332EF1" w:rsidP="00BE5263">
            <w:pPr>
              <w:suppressAutoHyphens/>
              <w:jc w:val="both"/>
              <w:rPr>
                <w:sz w:val="24"/>
                <w:szCs w:val="24"/>
              </w:rPr>
            </w:pPr>
            <w:r w:rsidRPr="00120418">
              <w:rPr>
                <w:sz w:val="24"/>
                <w:szCs w:val="24"/>
              </w:rPr>
              <w:t xml:space="preserve">Согласование и утверждение документации по планировке территории обеспечивает </w:t>
            </w:r>
            <w:r>
              <w:rPr>
                <w:sz w:val="24"/>
                <w:szCs w:val="24"/>
              </w:rPr>
              <w:t>администрация Тогучинского района Новосибирской области</w:t>
            </w:r>
            <w:r w:rsidRPr="00120418">
              <w:rPr>
                <w:sz w:val="24"/>
                <w:szCs w:val="24"/>
              </w:rPr>
              <w:t xml:space="preserve"> в соответствии с требованиями статьи 45 Градостроительного кодекса Российской Федерации </w:t>
            </w:r>
          </w:p>
          <w:p w:rsidR="00332EF1" w:rsidRDefault="00332EF1" w:rsidP="00BE5263">
            <w:pPr>
              <w:pStyle w:val="af2"/>
              <w:jc w:val="both"/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Общественные обсуждения или публичные слушания по проекту планировки территории и проекту межевания территории проводятся в порядке, установленном статьей 5.1 настоящего Градостроительного кодекса РФ</w:t>
            </w:r>
          </w:p>
        </w:tc>
      </w:tr>
    </w:tbl>
    <w:p w:rsidR="00332EF1" w:rsidRPr="00863CF4" w:rsidRDefault="00332EF1" w:rsidP="00F61526">
      <w:pPr>
        <w:rPr>
          <w:sz w:val="28"/>
          <w:szCs w:val="28"/>
        </w:rPr>
      </w:pPr>
    </w:p>
    <w:sectPr w:rsidR="00332EF1" w:rsidRPr="00863CF4" w:rsidSect="008A5898">
      <w:headerReference w:type="even" r:id="rId9"/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0CC2" w:rsidRDefault="003B0CC2" w:rsidP="00BD5B68">
      <w:r>
        <w:separator/>
      </w:r>
    </w:p>
  </w:endnote>
  <w:endnote w:type="continuationSeparator" w:id="0">
    <w:p w:rsidR="003B0CC2" w:rsidRDefault="003B0CC2" w:rsidP="00BD5B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0CC2" w:rsidRDefault="003B0CC2" w:rsidP="00BD5B68">
      <w:r>
        <w:separator/>
      </w:r>
    </w:p>
  </w:footnote>
  <w:footnote w:type="continuationSeparator" w:id="0">
    <w:p w:rsidR="003B0CC2" w:rsidRDefault="003B0CC2" w:rsidP="00BD5B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CFB" w:rsidRDefault="00C66CFB">
    <w:pPr>
      <w:pStyle w:val="ab"/>
      <w:jc w:val="center"/>
    </w:pPr>
  </w:p>
  <w:p w:rsidR="00C66CFB" w:rsidRDefault="00C66CFB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00948867"/>
      <w:docPartObj>
        <w:docPartGallery w:val="Page Numbers (Top of Page)"/>
        <w:docPartUnique/>
      </w:docPartObj>
    </w:sdtPr>
    <w:sdtEndPr/>
    <w:sdtContent>
      <w:p w:rsidR="008A5898" w:rsidRDefault="008A5898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0E17">
          <w:rPr>
            <w:noProof/>
          </w:rPr>
          <w:t>10</w:t>
        </w:r>
        <w:r>
          <w:fldChar w:fldCharType="end"/>
        </w:r>
      </w:p>
    </w:sdtContent>
  </w:sdt>
  <w:p w:rsidR="008A5898" w:rsidRDefault="008A5898" w:rsidP="008A5898">
    <w:pPr>
      <w:pStyle w:val="ab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5898" w:rsidRDefault="008A5898" w:rsidP="00C66CFB">
    <w:pPr>
      <w:pStyle w:val="ab"/>
      <w:jc w:val="center"/>
    </w:pPr>
    <w:r>
      <w:t>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070288"/>
    <w:multiLevelType w:val="multilevel"/>
    <w:tmpl w:val="7470706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BC2400A"/>
    <w:multiLevelType w:val="hybridMultilevel"/>
    <w:tmpl w:val="044883EA"/>
    <w:lvl w:ilvl="0" w:tplc="B8CAC2FE">
      <w:start w:val="1"/>
      <w:numFmt w:val="decimal"/>
      <w:lvlText w:val="%1)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2">
    <w:nsid w:val="0CC104AD"/>
    <w:multiLevelType w:val="hybridMultilevel"/>
    <w:tmpl w:val="6D2830F6"/>
    <w:lvl w:ilvl="0" w:tplc="7A5ECA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A9B596E"/>
    <w:multiLevelType w:val="multilevel"/>
    <w:tmpl w:val="A79EEC6C"/>
    <w:lvl w:ilvl="0">
      <w:start w:val="1"/>
      <w:numFmt w:val="decimal"/>
      <w:lvlText w:val="%1"/>
      <w:lvlJc w:val="left"/>
      <w:pPr>
        <w:ind w:left="142" w:firstLine="0"/>
      </w:pPr>
      <w:rPr>
        <w:rFonts w:hint="default"/>
        <w:strike w:val="0"/>
        <w:color w:val="auto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2C56150D"/>
    <w:multiLevelType w:val="multilevel"/>
    <w:tmpl w:val="6A6ADE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33B148B"/>
    <w:multiLevelType w:val="hybridMultilevel"/>
    <w:tmpl w:val="4FAC03D2"/>
    <w:lvl w:ilvl="0" w:tplc="B50C0C0A">
      <w:start w:val="1"/>
      <w:numFmt w:val="decimal"/>
      <w:lvlText w:val="%1)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6">
    <w:nsid w:val="61814E18"/>
    <w:multiLevelType w:val="multilevel"/>
    <w:tmpl w:val="600868AE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BCB07C0"/>
    <w:multiLevelType w:val="multilevel"/>
    <w:tmpl w:val="EC109F04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24354CF"/>
    <w:multiLevelType w:val="multilevel"/>
    <w:tmpl w:val="8BFE333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7"/>
  </w:num>
  <w:num w:numId="7">
    <w:abstractNumId w:val="6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435"/>
    <w:rsid w:val="0001689F"/>
    <w:rsid w:val="00031C60"/>
    <w:rsid w:val="0007055C"/>
    <w:rsid w:val="00083032"/>
    <w:rsid w:val="000A0CFC"/>
    <w:rsid w:val="000B0E17"/>
    <w:rsid w:val="000B4E5B"/>
    <w:rsid w:val="000E1DA4"/>
    <w:rsid w:val="000E7A0E"/>
    <w:rsid w:val="000F265B"/>
    <w:rsid w:val="00112435"/>
    <w:rsid w:val="00120418"/>
    <w:rsid w:val="00140939"/>
    <w:rsid w:val="001606D1"/>
    <w:rsid w:val="00175A11"/>
    <w:rsid w:val="0018185B"/>
    <w:rsid w:val="001821B4"/>
    <w:rsid w:val="001911F1"/>
    <w:rsid w:val="001A4810"/>
    <w:rsid w:val="001B782A"/>
    <w:rsid w:val="001E5F00"/>
    <w:rsid w:val="001F3B6D"/>
    <w:rsid w:val="001F587C"/>
    <w:rsid w:val="002935B3"/>
    <w:rsid w:val="002B176C"/>
    <w:rsid w:val="003026F3"/>
    <w:rsid w:val="00332EF1"/>
    <w:rsid w:val="0034615D"/>
    <w:rsid w:val="003B0CC2"/>
    <w:rsid w:val="003D397A"/>
    <w:rsid w:val="003F596E"/>
    <w:rsid w:val="003F6C14"/>
    <w:rsid w:val="00426F0F"/>
    <w:rsid w:val="00450C50"/>
    <w:rsid w:val="00464676"/>
    <w:rsid w:val="00476156"/>
    <w:rsid w:val="00480886"/>
    <w:rsid w:val="004F6657"/>
    <w:rsid w:val="00505B59"/>
    <w:rsid w:val="005219B1"/>
    <w:rsid w:val="00523AEE"/>
    <w:rsid w:val="00526C39"/>
    <w:rsid w:val="00547D77"/>
    <w:rsid w:val="00560F0E"/>
    <w:rsid w:val="00576EC1"/>
    <w:rsid w:val="005A0E25"/>
    <w:rsid w:val="005C02E8"/>
    <w:rsid w:val="005D572B"/>
    <w:rsid w:val="00603C4F"/>
    <w:rsid w:val="00622A20"/>
    <w:rsid w:val="00636EF8"/>
    <w:rsid w:val="006A25A3"/>
    <w:rsid w:val="006D4189"/>
    <w:rsid w:val="00713BB1"/>
    <w:rsid w:val="007224D0"/>
    <w:rsid w:val="00770BE3"/>
    <w:rsid w:val="00781BD4"/>
    <w:rsid w:val="007A064F"/>
    <w:rsid w:val="007A68D6"/>
    <w:rsid w:val="007C1515"/>
    <w:rsid w:val="007D1261"/>
    <w:rsid w:val="007D5935"/>
    <w:rsid w:val="007E2BE9"/>
    <w:rsid w:val="0082236D"/>
    <w:rsid w:val="008228AC"/>
    <w:rsid w:val="00835821"/>
    <w:rsid w:val="00863CF4"/>
    <w:rsid w:val="008979C8"/>
    <w:rsid w:val="008A4B44"/>
    <w:rsid w:val="008A4BE4"/>
    <w:rsid w:val="008A5898"/>
    <w:rsid w:val="008F0E68"/>
    <w:rsid w:val="008F26C5"/>
    <w:rsid w:val="00931997"/>
    <w:rsid w:val="00962E7C"/>
    <w:rsid w:val="00995870"/>
    <w:rsid w:val="009E4942"/>
    <w:rsid w:val="009E696F"/>
    <w:rsid w:val="00A318C7"/>
    <w:rsid w:val="00A55C92"/>
    <w:rsid w:val="00A86DD4"/>
    <w:rsid w:val="00A90FA8"/>
    <w:rsid w:val="00AD494F"/>
    <w:rsid w:val="00AE0966"/>
    <w:rsid w:val="00AF1DA7"/>
    <w:rsid w:val="00B03859"/>
    <w:rsid w:val="00B225EA"/>
    <w:rsid w:val="00B31E0E"/>
    <w:rsid w:val="00B70DC8"/>
    <w:rsid w:val="00B876AC"/>
    <w:rsid w:val="00BB48C5"/>
    <w:rsid w:val="00BB67C6"/>
    <w:rsid w:val="00BC6F00"/>
    <w:rsid w:val="00BD5B68"/>
    <w:rsid w:val="00C14A3C"/>
    <w:rsid w:val="00C45BC0"/>
    <w:rsid w:val="00C66CFB"/>
    <w:rsid w:val="00CB7AE7"/>
    <w:rsid w:val="00CD07EC"/>
    <w:rsid w:val="00CE392C"/>
    <w:rsid w:val="00D52D97"/>
    <w:rsid w:val="00D80962"/>
    <w:rsid w:val="00DA08CC"/>
    <w:rsid w:val="00DA2D7D"/>
    <w:rsid w:val="00DC23AE"/>
    <w:rsid w:val="00DD042D"/>
    <w:rsid w:val="00DD2196"/>
    <w:rsid w:val="00DE23E0"/>
    <w:rsid w:val="00E46C24"/>
    <w:rsid w:val="00E5166E"/>
    <w:rsid w:val="00E54B46"/>
    <w:rsid w:val="00EC7D79"/>
    <w:rsid w:val="00EE1581"/>
    <w:rsid w:val="00F61526"/>
    <w:rsid w:val="00FC0521"/>
    <w:rsid w:val="00FC4233"/>
    <w:rsid w:val="00FE58DF"/>
    <w:rsid w:val="00FF1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806C9E7-479B-464A-833C-BB3B8433A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2435"/>
    <w:rPr>
      <w:rFonts w:ascii="Times New Roman" w:eastAsia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45BC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45BC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C45BC0"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C45BC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45BC0"/>
    <w:pPr>
      <w:keepNext/>
      <w:jc w:val="center"/>
      <w:outlineLvl w:val="4"/>
    </w:pPr>
    <w:rPr>
      <w:b/>
    </w:rPr>
  </w:style>
  <w:style w:type="paragraph" w:styleId="6">
    <w:name w:val="heading 6"/>
    <w:basedOn w:val="a"/>
    <w:next w:val="a"/>
    <w:link w:val="60"/>
    <w:uiPriority w:val="9"/>
    <w:unhideWhenUsed/>
    <w:qFormat/>
    <w:rsid w:val="00C45BC0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5BC0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главление"/>
    <w:basedOn w:val="11"/>
    <w:qFormat/>
    <w:rsid w:val="00C45BC0"/>
    <w:pPr>
      <w:tabs>
        <w:tab w:val="right" w:leader="dot" w:pos="9921"/>
      </w:tabs>
      <w:spacing w:after="0"/>
      <w:ind w:firstLine="737"/>
      <w:jc w:val="center"/>
    </w:pPr>
    <w:rPr>
      <w:b/>
      <w:noProof/>
      <w:sz w:val="28"/>
      <w:szCs w:val="28"/>
    </w:rPr>
  </w:style>
  <w:style w:type="paragraph" w:styleId="11">
    <w:name w:val="toc 1"/>
    <w:basedOn w:val="a"/>
    <w:next w:val="a"/>
    <w:autoRedefine/>
    <w:uiPriority w:val="39"/>
    <w:semiHidden/>
    <w:unhideWhenUsed/>
    <w:rsid w:val="00C45BC0"/>
    <w:pPr>
      <w:spacing w:after="100"/>
    </w:pPr>
  </w:style>
  <w:style w:type="paragraph" w:customStyle="1" w:styleId="TableText">
    <w:name w:val="Table Text"/>
    <w:basedOn w:val="TableHeaders"/>
    <w:link w:val="TableText0"/>
    <w:qFormat/>
    <w:rsid w:val="00C45BC0"/>
    <w:pPr>
      <w:keepNext w:val="0"/>
      <w:spacing w:before="0" w:after="0"/>
    </w:pPr>
    <w:rPr>
      <w:snapToGrid w:val="0"/>
      <w:color w:val="000000"/>
    </w:rPr>
  </w:style>
  <w:style w:type="character" w:customStyle="1" w:styleId="TableText0">
    <w:name w:val="Table Text Знак"/>
    <w:link w:val="TableText"/>
    <w:rsid w:val="00C45BC0"/>
    <w:rPr>
      <w:rFonts w:ascii="Arial" w:eastAsia="Times New Roman" w:hAnsi="Arial" w:cs="Arial"/>
      <w:b/>
      <w:noProof/>
      <w:snapToGrid w:val="0"/>
      <w:color w:val="000000"/>
      <w:sz w:val="18"/>
    </w:rPr>
  </w:style>
  <w:style w:type="paragraph" w:customStyle="1" w:styleId="TableHeaders">
    <w:name w:val="Table Headers"/>
    <w:link w:val="TableHeaders0"/>
    <w:qFormat/>
    <w:rsid w:val="00C45BC0"/>
    <w:pPr>
      <w:keepNext/>
      <w:spacing w:before="60" w:after="60"/>
      <w:jc w:val="center"/>
    </w:pPr>
    <w:rPr>
      <w:rFonts w:ascii="Arial" w:eastAsia="Times New Roman" w:hAnsi="Arial" w:cs="Arial"/>
      <w:b/>
      <w:noProof/>
      <w:sz w:val="18"/>
    </w:rPr>
  </w:style>
  <w:style w:type="character" w:customStyle="1" w:styleId="TableHeaders0">
    <w:name w:val="Table Headers Знак"/>
    <w:link w:val="TableHeaders"/>
    <w:rsid w:val="00C45BC0"/>
    <w:rPr>
      <w:rFonts w:ascii="Arial" w:eastAsia="Times New Roman" w:hAnsi="Arial" w:cs="Arial"/>
      <w:b/>
      <w:noProof/>
      <w:sz w:val="18"/>
    </w:rPr>
  </w:style>
  <w:style w:type="character" w:customStyle="1" w:styleId="10">
    <w:name w:val="Заголовок 1 Знак"/>
    <w:link w:val="1"/>
    <w:uiPriority w:val="9"/>
    <w:rsid w:val="00C45BC0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C45BC0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C45BC0"/>
    <w:rPr>
      <w:rFonts w:ascii="Times New Roman" w:eastAsia="Times New Roman" w:hAnsi="Times New Roman"/>
      <w:sz w:val="28"/>
      <w:szCs w:val="24"/>
    </w:rPr>
  </w:style>
  <w:style w:type="character" w:customStyle="1" w:styleId="40">
    <w:name w:val="Заголовок 4 Знак"/>
    <w:link w:val="4"/>
    <w:uiPriority w:val="9"/>
    <w:rsid w:val="00C45BC0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C45BC0"/>
    <w:rPr>
      <w:rFonts w:ascii="Times New Roman" w:eastAsia="Times New Roman" w:hAnsi="Times New Roman"/>
      <w:b/>
      <w:sz w:val="24"/>
    </w:rPr>
  </w:style>
  <w:style w:type="character" w:customStyle="1" w:styleId="60">
    <w:name w:val="Заголовок 6 Знак"/>
    <w:link w:val="6"/>
    <w:uiPriority w:val="9"/>
    <w:rsid w:val="00C45BC0"/>
    <w:rPr>
      <w:rFonts w:eastAsia="Times New Roman"/>
      <w:b/>
      <w:bCs/>
      <w:sz w:val="22"/>
      <w:szCs w:val="22"/>
    </w:rPr>
  </w:style>
  <w:style w:type="character" w:customStyle="1" w:styleId="80">
    <w:name w:val="Заголовок 8 Знак"/>
    <w:link w:val="8"/>
    <w:uiPriority w:val="9"/>
    <w:semiHidden/>
    <w:rsid w:val="00C45BC0"/>
    <w:rPr>
      <w:rFonts w:eastAsia="Times New Roman"/>
      <w:i/>
      <w:iCs/>
      <w:sz w:val="24"/>
      <w:szCs w:val="24"/>
    </w:rPr>
  </w:style>
  <w:style w:type="character" w:styleId="a4">
    <w:name w:val="Strong"/>
    <w:qFormat/>
    <w:rsid w:val="00C45BC0"/>
    <w:rPr>
      <w:b/>
      <w:bCs/>
    </w:rPr>
  </w:style>
  <w:style w:type="paragraph" w:styleId="a5">
    <w:name w:val="No Spacing"/>
    <w:link w:val="a6"/>
    <w:autoRedefine/>
    <w:uiPriority w:val="99"/>
    <w:qFormat/>
    <w:rsid w:val="00C45BC0"/>
    <w:pPr>
      <w:jc w:val="center"/>
    </w:pPr>
    <w:rPr>
      <w:rFonts w:ascii="Times New Roman" w:eastAsia="Times New Roman" w:hAnsi="Times New Roman"/>
      <w:sz w:val="22"/>
      <w:szCs w:val="22"/>
    </w:rPr>
  </w:style>
  <w:style w:type="character" w:customStyle="1" w:styleId="a6">
    <w:name w:val="Без интервала Знак"/>
    <w:link w:val="a5"/>
    <w:uiPriority w:val="99"/>
    <w:rsid w:val="00C45BC0"/>
    <w:rPr>
      <w:rFonts w:ascii="Times New Roman" w:eastAsia="Times New Roman" w:hAnsi="Times New Roman"/>
      <w:sz w:val="22"/>
      <w:szCs w:val="22"/>
    </w:rPr>
  </w:style>
  <w:style w:type="paragraph" w:styleId="a7">
    <w:name w:val="List Paragraph"/>
    <w:basedOn w:val="a"/>
    <w:uiPriority w:val="99"/>
    <w:qFormat/>
    <w:rsid w:val="00C45BC0"/>
    <w:pPr>
      <w:ind w:left="720"/>
      <w:contextualSpacing/>
    </w:pPr>
  </w:style>
  <w:style w:type="paragraph" w:styleId="a8">
    <w:name w:val="TOC Heading"/>
    <w:basedOn w:val="1"/>
    <w:next w:val="a"/>
    <w:uiPriority w:val="39"/>
    <w:unhideWhenUsed/>
    <w:qFormat/>
    <w:rsid w:val="00C45BC0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a9">
    <w:name w:val="Body Text Indent"/>
    <w:basedOn w:val="a"/>
    <w:link w:val="12"/>
    <w:rsid w:val="00603C4F"/>
    <w:pPr>
      <w:ind w:firstLine="708"/>
      <w:jc w:val="both"/>
    </w:pPr>
    <w:rPr>
      <w:sz w:val="24"/>
      <w:szCs w:val="24"/>
      <w:lang w:eastAsia="ar-SA"/>
    </w:rPr>
  </w:style>
  <w:style w:type="character" w:customStyle="1" w:styleId="aa">
    <w:name w:val="Основной текст с отступом Знак"/>
    <w:basedOn w:val="a0"/>
    <w:uiPriority w:val="99"/>
    <w:semiHidden/>
    <w:rsid w:val="00603C4F"/>
    <w:rPr>
      <w:rFonts w:ascii="Times New Roman" w:eastAsia="Times New Roman" w:hAnsi="Times New Roman"/>
      <w:lang w:eastAsia="ru-RU"/>
    </w:rPr>
  </w:style>
  <w:style w:type="character" w:customStyle="1" w:styleId="12">
    <w:name w:val="Основной текст с отступом Знак1"/>
    <w:link w:val="a9"/>
    <w:rsid w:val="00603C4F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ConsPlusTitle">
    <w:name w:val="ConsPlusTitle"/>
    <w:rsid w:val="00603C4F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Normal">
    <w:name w:val="ConsPlusNormal"/>
    <w:rsid w:val="00AF1DA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b">
    <w:name w:val="header"/>
    <w:basedOn w:val="a"/>
    <w:link w:val="ac"/>
    <w:uiPriority w:val="99"/>
    <w:unhideWhenUsed/>
    <w:rsid w:val="00BD5B6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D5B68"/>
    <w:rPr>
      <w:rFonts w:ascii="Times New Roman" w:eastAsia="Times New Roman" w:hAnsi="Times New Roman"/>
      <w:lang w:eastAsia="ru-RU"/>
    </w:rPr>
  </w:style>
  <w:style w:type="paragraph" w:styleId="ad">
    <w:name w:val="footer"/>
    <w:basedOn w:val="a"/>
    <w:link w:val="ae"/>
    <w:unhideWhenUsed/>
    <w:rsid w:val="00BD5B6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BD5B68"/>
    <w:rPr>
      <w:rFonts w:ascii="Times New Roman" w:eastAsia="Times New Roman" w:hAnsi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BD5B68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D5B6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Другое_"/>
    <w:basedOn w:val="a0"/>
    <w:link w:val="af2"/>
    <w:rsid w:val="0001689F"/>
    <w:rPr>
      <w:rFonts w:ascii="Times New Roman" w:eastAsia="Times New Roman" w:hAnsi="Times New Roman"/>
    </w:rPr>
  </w:style>
  <w:style w:type="paragraph" w:customStyle="1" w:styleId="af2">
    <w:name w:val="Другое"/>
    <w:basedOn w:val="a"/>
    <w:link w:val="af1"/>
    <w:rsid w:val="0001689F"/>
    <w:pPr>
      <w:widowControl w:val="0"/>
    </w:pPr>
    <w:rPr>
      <w:lang w:eastAsia="en-US"/>
    </w:rPr>
  </w:style>
  <w:style w:type="character" w:styleId="af3">
    <w:name w:val="Emphasis"/>
    <w:basedOn w:val="a0"/>
    <w:uiPriority w:val="20"/>
    <w:qFormat/>
    <w:rsid w:val="00E46C2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AAC80EF9714B6A991CF9B7AFFB2560D25FF89A4B67F1CCF75B1B01940IFs7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1AFEB5-7A6D-4535-BF4D-8CEEFA0FF8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709</TotalTime>
  <Pages>7</Pages>
  <Words>2155</Words>
  <Characters>12287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Efimova Tatyana</cp:lastModifiedBy>
  <cp:revision>56</cp:revision>
  <cp:lastPrinted>2022-07-20T05:46:00Z</cp:lastPrinted>
  <dcterms:created xsi:type="dcterms:W3CDTF">2020-07-06T09:44:00Z</dcterms:created>
  <dcterms:modified xsi:type="dcterms:W3CDTF">2024-02-20T05:36:00Z</dcterms:modified>
</cp:coreProperties>
</file>