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B2" w:rsidRDefault="00EC580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05790" cy="733425"/>
            <wp:effectExtent l="0" t="0" r="0" b="0"/>
            <wp:docPr id="2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B2" w:rsidRDefault="00EC58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AB43B2" w:rsidRDefault="00EC58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ТОГУЧИНСКОГО РАЙОНА</w:t>
      </w:r>
    </w:p>
    <w:p w:rsidR="00AB43B2" w:rsidRDefault="00EC58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AB43B2" w:rsidRDefault="00AB43B2">
      <w:pPr>
        <w:jc w:val="center"/>
        <w:rPr>
          <w:b/>
          <w:bCs/>
          <w:sz w:val="28"/>
          <w:szCs w:val="28"/>
        </w:rPr>
      </w:pPr>
    </w:p>
    <w:p w:rsidR="00AB43B2" w:rsidRDefault="00EC58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B43B2" w:rsidRDefault="00AB43B2">
      <w:pPr>
        <w:jc w:val="center"/>
        <w:rPr>
          <w:b/>
          <w:bCs/>
          <w:sz w:val="27"/>
          <w:szCs w:val="27"/>
        </w:rPr>
      </w:pPr>
    </w:p>
    <w:p w:rsidR="00AB43B2" w:rsidRDefault="00AB43B2">
      <w:pPr>
        <w:jc w:val="center"/>
        <w:rPr>
          <w:b/>
          <w:bCs/>
          <w:sz w:val="27"/>
          <w:szCs w:val="27"/>
        </w:rPr>
      </w:pPr>
    </w:p>
    <w:p w:rsidR="00AB43B2" w:rsidRDefault="0075216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19.05.2023</w:t>
      </w:r>
      <w:r w:rsidR="00EC5802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537/П/93</w:t>
      </w:r>
      <w:r w:rsidR="00EC5802">
        <w:rPr>
          <w:color w:val="000000" w:themeColor="text1"/>
          <w:sz w:val="28"/>
          <w:szCs w:val="28"/>
        </w:rPr>
        <w:t xml:space="preserve">   </w:t>
      </w:r>
    </w:p>
    <w:p w:rsidR="00AB43B2" w:rsidRDefault="00AB43B2">
      <w:pPr>
        <w:jc w:val="center"/>
        <w:rPr>
          <w:sz w:val="28"/>
          <w:szCs w:val="28"/>
        </w:rPr>
      </w:pPr>
    </w:p>
    <w:p w:rsidR="00AB43B2" w:rsidRDefault="00EC5802">
      <w:pPr>
        <w:pStyle w:val="14"/>
        <w:spacing w:after="0" w:line="240" w:lineRule="auto"/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Тогучин</w:t>
      </w:r>
    </w:p>
    <w:p w:rsidR="00AB43B2" w:rsidRDefault="00AB43B2">
      <w:pPr>
        <w:pStyle w:val="14"/>
        <w:spacing w:after="0" w:line="240" w:lineRule="auto"/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B43B2" w:rsidRDefault="00EC5802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Тогучинского района Новосибирской области от 16.04.2020 № 385/П/93 «</w:t>
      </w:r>
      <w:r>
        <w:rPr>
          <w:bCs/>
          <w:sz w:val="28"/>
          <w:szCs w:val="28"/>
        </w:rPr>
        <w:t>Об утверждении Правил персонифицированного финансирования дополнительного образования детей в Тогучинском районе Новосибирской области»</w:t>
      </w:r>
    </w:p>
    <w:p w:rsidR="00AB43B2" w:rsidRDefault="00AB43B2">
      <w:pPr>
        <w:rPr>
          <w:b/>
          <w:caps/>
          <w:color w:val="000000"/>
          <w:sz w:val="28"/>
          <w:szCs w:val="28"/>
        </w:rPr>
      </w:pPr>
    </w:p>
    <w:p w:rsidR="00AB43B2" w:rsidRDefault="00AB43B2">
      <w:pPr>
        <w:rPr>
          <w:b/>
          <w:caps/>
          <w:color w:val="000000"/>
          <w:sz w:val="28"/>
          <w:szCs w:val="28"/>
        </w:rPr>
      </w:pPr>
    </w:p>
    <w:p w:rsidR="00AB43B2" w:rsidRDefault="00EC5802">
      <w:pPr>
        <w:ind w:right="6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18.09.2020 № 1492, </w:t>
      </w:r>
      <w:r>
        <w:rPr>
          <w:color w:val="000000"/>
          <w:sz w:val="28"/>
          <w:szCs w:val="28"/>
        </w:rPr>
        <w:t xml:space="preserve">администрация Тогучинского района Новосибирской области </w:t>
      </w:r>
    </w:p>
    <w:p w:rsidR="00AB43B2" w:rsidRDefault="00EC5802">
      <w:pPr>
        <w:ind w:right="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B43B2" w:rsidRDefault="00EC5802">
      <w:pPr>
        <w:tabs>
          <w:tab w:val="left" w:pos="426"/>
        </w:tabs>
        <w:ind w:firstLine="709"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следующие изменения в постановление </w:t>
      </w:r>
      <w:r>
        <w:rPr>
          <w:sz w:val="28"/>
          <w:szCs w:val="28"/>
        </w:rPr>
        <w:t>администрации Тогучинского района Новосибирской области</w:t>
      </w:r>
      <w:r>
        <w:rPr>
          <w:color w:val="000000"/>
          <w:sz w:val="28"/>
          <w:szCs w:val="28"/>
        </w:rPr>
        <w:t xml:space="preserve"> от 16.04.2020 № 385/П/93 «Об утверждении Правил персонифицированного финансирования дополнительного образования детей в Тогучинском районе Новосибирской области</w:t>
      </w:r>
      <w:r>
        <w:rPr>
          <w:spacing w:val="2"/>
          <w:sz w:val="28"/>
          <w:szCs w:val="28"/>
        </w:rPr>
        <w:t>» (далее – Постановление), изложив приложение №2 к Постановлению в новой прилагаемой редакции.</w:t>
      </w:r>
    </w:p>
    <w:p w:rsidR="00AB43B2" w:rsidRDefault="00AB43B2">
      <w:pPr>
        <w:tabs>
          <w:tab w:val="left" w:pos="426"/>
        </w:tabs>
        <w:ind w:firstLine="709"/>
        <w:jc w:val="both"/>
        <w:rPr>
          <w:spacing w:val="2"/>
          <w:sz w:val="28"/>
          <w:szCs w:val="28"/>
        </w:rPr>
      </w:pPr>
    </w:p>
    <w:p w:rsidR="00AB43B2" w:rsidRDefault="00EC580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делами администрации Тогучинского района Новосибирской области (Останина Т.Н.) опубликовать настоящее постановление в периодическом печатном издании органов местного самоуправления «Тогучинский Вестник».</w:t>
      </w:r>
    </w:p>
    <w:p w:rsidR="00AB43B2" w:rsidRDefault="00AB43B2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pStyle w:val="af0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Управлению цифрового развития администрации Тогучинского района Новосибирской области (Черданцев А.С.) разместить настоящее постановление на официальном сайте Тогучинского района Новосибирской области.</w:t>
      </w:r>
    </w:p>
    <w:p w:rsidR="00AB43B2" w:rsidRDefault="00EC5802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Контроль исполнения настоящего постановления возложить на заместителя главы администрации Тогучинского района Новосибирской области Ожеред Л.Е.</w:t>
      </w:r>
    </w:p>
    <w:p w:rsidR="00AB43B2" w:rsidRDefault="00AB43B2">
      <w:pPr>
        <w:ind w:firstLine="709"/>
        <w:jc w:val="both"/>
        <w:rPr>
          <w:sz w:val="28"/>
          <w:szCs w:val="28"/>
        </w:rPr>
      </w:pPr>
    </w:p>
    <w:p w:rsidR="00AB43B2" w:rsidRDefault="00AB43B2">
      <w:pPr>
        <w:ind w:firstLine="709"/>
        <w:jc w:val="both"/>
        <w:rPr>
          <w:sz w:val="28"/>
          <w:szCs w:val="28"/>
        </w:rPr>
      </w:pPr>
    </w:p>
    <w:p w:rsidR="00AB43B2" w:rsidRDefault="00AB43B2">
      <w:pPr>
        <w:ind w:firstLine="709"/>
        <w:jc w:val="both"/>
        <w:rPr>
          <w:sz w:val="28"/>
          <w:szCs w:val="28"/>
        </w:rPr>
      </w:pPr>
    </w:p>
    <w:p w:rsidR="00AB43B2" w:rsidRDefault="00EC580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Тогучинского района </w:t>
      </w:r>
    </w:p>
    <w:p w:rsidR="00AB43B2" w:rsidRDefault="00EC580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Н.Н. Папко</w:t>
      </w:r>
    </w:p>
    <w:p w:rsidR="00AB43B2" w:rsidRDefault="00AB43B2">
      <w:pPr>
        <w:rPr>
          <w:color w:val="000000"/>
          <w:sz w:val="28"/>
          <w:szCs w:val="28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AB43B2">
      <w:pPr>
        <w:rPr>
          <w:color w:val="000000"/>
          <w:sz w:val="20"/>
          <w:szCs w:val="20"/>
        </w:rPr>
      </w:pPr>
    </w:p>
    <w:p w:rsidR="00AB43B2" w:rsidRDefault="00EC580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Волошина</w:t>
      </w:r>
    </w:p>
    <w:p w:rsidR="00AB43B2" w:rsidRDefault="00EC580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29-015</w:t>
      </w:r>
      <w:r>
        <w:br w:type="page"/>
      </w:r>
    </w:p>
    <w:p w:rsidR="00AB43B2" w:rsidRDefault="00EC5802">
      <w:pPr>
        <w:rPr>
          <w:sz w:val="28"/>
          <w:szCs w:val="28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AB43B2" w:rsidRDefault="00EC5802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B43B2" w:rsidRDefault="00EC5802">
      <w:pPr>
        <w:tabs>
          <w:tab w:val="left" w:pos="709"/>
          <w:tab w:val="left" w:pos="851"/>
        </w:tabs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Тогучинского района</w:t>
      </w:r>
    </w:p>
    <w:p w:rsidR="00AB43B2" w:rsidRDefault="00EC580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AB43B2" w:rsidRDefault="00EC5802">
      <w:pPr>
        <w:ind w:right="-1" w:firstLine="5928"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:rsidR="00AB43B2" w:rsidRDefault="00AB43B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</w:p>
    <w:p w:rsidR="00AB43B2" w:rsidRDefault="00AB43B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</w:p>
    <w:p w:rsidR="00AB43B2" w:rsidRDefault="00EC580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AB43B2" w:rsidRDefault="00EC5802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B43B2" w:rsidRDefault="00EC580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Тогучинского района Новосибирской области</w:t>
      </w:r>
    </w:p>
    <w:p w:rsidR="00AB43B2" w:rsidRDefault="00EC5802">
      <w:pPr>
        <w:tabs>
          <w:tab w:val="left" w:pos="709"/>
          <w:tab w:val="left" w:pos="85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16.04.2020 № 385/П/93</w:t>
      </w:r>
    </w:p>
    <w:p w:rsidR="00AB43B2" w:rsidRDefault="00AB43B2">
      <w:pPr>
        <w:tabs>
          <w:tab w:val="left" w:pos="709"/>
          <w:tab w:val="left" w:pos="851"/>
        </w:tabs>
        <w:ind w:left="5670"/>
        <w:jc w:val="center"/>
        <w:rPr>
          <w:sz w:val="28"/>
          <w:szCs w:val="28"/>
        </w:rPr>
      </w:pPr>
    </w:p>
    <w:p w:rsidR="00AB43B2" w:rsidRDefault="00EC5802">
      <w:pPr>
        <w:widowControl w:val="0"/>
        <w:tabs>
          <w:tab w:val="left" w:pos="0"/>
          <w:tab w:val="left" w:pos="993"/>
        </w:tabs>
        <w:jc w:val="center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Порядок</w:t>
      </w:r>
    </w:p>
    <w:p w:rsidR="00AB43B2" w:rsidRDefault="00EC5802">
      <w:pPr>
        <w:widowControl w:val="0"/>
        <w:tabs>
          <w:tab w:val="left" w:pos="0"/>
          <w:tab w:val="left" w:pos="99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Тогучинского района Новосибирской области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AB43B2" w:rsidRDefault="00AB43B2">
      <w:pPr>
        <w:widowControl w:val="0"/>
        <w:tabs>
          <w:tab w:val="left" w:pos="0"/>
          <w:tab w:val="left" w:pos="993"/>
        </w:tabs>
        <w:jc w:val="center"/>
        <w:rPr>
          <w:sz w:val="28"/>
          <w:szCs w:val="28"/>
        </w:rPr>
      </w:pPr>
    </w:p>
    <w:p w:rsidR="00AB43B2" w:rsidRDefault="00EC580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I. Общие положения</w:t>
      </w:r>
    </w:p>
    <w:p w:rsidR="00AB43B2" w:rsidRDefault="00AB43B2">
      <w:pPr>
        <w:jc w:val="center"/>
        <w:rPr>
          <w:b/>
          <w:bCs/>
          <w:sz w:val="28"/>
          <w:szCs w:val="28"/>
        </w:rPr>
      </w:pPr>
    </w:p>
    <w:p w:rsidR="00AB43B2" w:rsidRDefault="00EC5802">
      <w:pPr>
        <w:numPr>
          <w:ilvl w:val="0"/>
          <w:numId w:val="1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 </w:t>
      </w:r>
      <w:r>
        <w:rPr>
          <w:bCs/>
          <w:sz w:val="28"/>
          <w:szCs w:val="28"/>
        </w:rPr>
        <w:t xml:space="preserve">Тогучинского района Новосибирской области </w:t>
      </w:r>
      <w:r>
        <w:rPr>
          <w:sz w:val="28"/>
          <w:szCs w:val="28"/>
        </w:rPr>
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администрацией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Тогучинского района Новосибирской области</w:t>
      </w:r>
      <w:r>
        <w:rPr>
          <w:sz w:val="28"/>
          <w:szCs w:val="28"/>
        </w:rPr>
        <w:t>, требования к отчетности, требования об осуществлении контроля за соблюдением условий и порядка предоставления грантов в форме субсидий исполнителям услуг и ответственности за их нарушение.</w:t>
      </w:r>
    </w:p>
    <w:p w:rsidR="00AB43B2" w:rsidRDefault="00EC5802">
      <w:pPr>
        <w:numPr>
          <w:ilvl w:val="0"/>
          <w:numId w:val="1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</w:t>
      </w:r>
      <w:r>
        <w:rPr>
          <w:sz w:val="28"/>
          <w:szCs w:val="28"/>
        </w:rPr>
        <w:lastRenderedPageBreak/>
        <w:t>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№16.</w:t>
      </w:r>
    </w:p>
    <w:p w:rsidR="00AB43B2" w:rsidRDefault="00EC5802">
      <w:pPr>
        <w:numPr>
          <w:ilvl w:val="0"/>
          <w:numId w:val="1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используемые в настоящем порядке:</w:t>
      </w:r>
    </w:p>
    <w:p w:rsidR="00AB43B2" w:rsidRDefault="00EC5802">
      <w:pPr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AB43B2" w:rsidRDefault="00EC5802">
      <w:pPr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образования, включенные в реестр потребителей в соответствии с региональными Правилами;</w:t>
      </w:r>
    </w:p>
    <w:p w:rsidR="00AB43B2" w:rsidRDefault="00EC5802">
      <w:pPr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</w:t>
      </w:r>
      <w:r>
        <w:rPr>
          <w:bCs/>
          <w:sz w:val="28"/>
          <w:szCs w:val="28"/>
        </w:rPr>
        <w:t xml:space="preserve">Тогучинского района Новосибирской области </w:t>
      </w:r>
      <w:r>
        <w:rPr>
          <w:sz w:val="28"/>
          <w:szCs w:val="28"/>
        </w:rPr>
        <w:t>не осуществляются функции и полномочия учредителя, включенный в реестр исполнителей образовательных услуг в рамках системы персонифицированного финансирования;</w:t>
      </w:r>
    </w:p>
    <w:p w:rsidR="00AB43B2" w:rsidRDefault="00EC5802">
      <w:pPr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− средства, предоставляемые исполнителям услуг </w:t>
      </w:r>
      <w:r>
        <w:rPr>
          <w:color w:val="000000"/>
          <w:sz w:val="28"/>
          <w:szCs w:val="28"/>
        </w:rPr>
        <w:t>администрацией Тогучинского района Новосибирской области</w:t>
      </w:r>
      <w:r>
        <w:rPr>
          <w:sz w:val="28"/>
          <w:szCs w:val="28"/>
        </w:rPr>
        <w:t xml:space="preserve">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AB43B2" w:rsidRDefault="00EC5802">
      <w:pPr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AB43B2" w:rsidRDefault="00EC5802">
      <w:pPr>
        <w:pStyle w:val="af0"/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 а</w:t>
      </w:r>
      <w:r>
        <w:rPr>
          <w:color w:val="000000"/>
          <w:sz w:val="28"/>
          <w:szCs w:val="28"/>
        </w:rPr>
        <w:t>дминистрация Тогучинского района Новосибирской области</w:t>
      </w:r>
      <w:r>
        <w:rPr>
          <w:sz w:val="28"/>
          <w:szCs w:val="28"/>
        </w:rPr>
        <w:t>, являющийся главным распорядителем средств бюджета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Тогучинского района Новосибирской области, до которого, в соответствии с бюджетным законодательством Российской Федерации, как до получателя бюджетных средств, доведены в установленном порядке,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AB43B2" w:rsidRDefault="00EC5802">
      <w:pPr>
        <w:pStyle w:val="af0"/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– отдел внутреннего муниципального финансового контроля администрации Тогучинского района Новосибирской области;</w:t>
      </w:r>
    </w:p>
    <w:p w:rsidR="00AB43B2" w:rsidRDefault="00EC5802">
      <w:pPr>
        <w:pStyle w:val="af0"/>
        <w:numPr>
          <w:ilvl w:val="0"/>
          <w:numId w:val="2"/>
        </w:numPr>
        <w:tabs>
          <w:tab w:val="left" w:pos="851"/>
          <w:tab w:val="left" w:pos="1134"/>
        </w:tabs>
        <w:ind w:left="0" w:right="6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региональные Правила – Правила персонифицированного финансирования дополнительного образования детей в Новосибирской области, утвержденные </w:t>
      </w:r>
      <w:r>
        <w:rPr>
          <w:sz w:val="28"/>
          <w:szCs w:val="28"/>
        </w:rPr>
        <w:t>приказом министерства образования Новосибирской области от 31.03.2020 №886 «Об утверждении Правил персонифицированного финансирования дополнительного образования детей в Новосибирской области» (далее региональные Правила).</w:t>
      </w:r>
    </w:p>
    <w:p w:rsidR="00AB43B2" w:rsidRDefault="00EC5802">
      <w:pPr>
        <w:tabs>
          <w:tab w:val="left" w:pos="851"/>
          <w:tab w:val="left" w:pos="1134"/>
        </w:tabs>
        <w:ind w:right="6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AB43B2" w:rsidRDefault="00EC5802">
      <w:pPr>
        <w:numPr>
          <w:ilvl w:val="0"/>
          <w:numId w:val="1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осуществляет предоставление грантов в форме субсидии из бюджета Тогучинского района Новосибирской области в соответствии с решением сессии Совета депутатов Тогучинского района Новосибирской области «О бюджете Тогучинского района Новосибирской области на текущий финансовый год и плановый период в пределах утвержденных лимитов бюджетных обязательств в рамках муниципальной программы «Развитие системы образования Тогучинского района Новосибирской области на 2023-2025 годы», утверждённой постановлением администрации Тогучинского района Новосибирской области от 08.12.2022 № 1455/П/93.</w:t>
      </w:r>
    </w:p>
    <w:p w:rsidR="00AB43B2" w:rsidRDefault="00EC5802">
      <w:pPr>
        <w:numPr>
          <w:ilvl w:val="0"/>
          <w:numId w:val="1"/>
        </w:numPr>
        <w:tabs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системы образования Тогучинского района Новосибирской области на 2023-2025 годы», утверждённой постановлением администрации Тогучинского района Новосибирской области от 08.12.2022 № 1455/П/93. Действие настоящего порядка не распространяется на осуществление финансовой (грантовой) поддержки в рамках иных муниципальных программ Тогучинского района Новосибирской области.</w:t>
      </w:r>
    </w:p>
    <w:p w:rsidR="00AB43B2" w:rsidRDefault="00EC5802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Категории получателей 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органами местного самоуправления Тогучинского района Новосибирской области 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Правилами.</w:t>
      </w:r>
    </w:p>
    <w:p w:rsidR="00AB43B2" w:rsidRDefault="00EC5802">
      <w:pPr>
        <w:tabs>
          <w:tab w:val="left" w:pos="0"/>
          <w:tab w:val="left" w:pos="1134"/>
        </w:tabs>
        <w:ind w:right="62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 Сведения о субсидиях размещаются на едином портале бюджетной системы Российской Федерации в информационно-телекоммуникационной сети «Интернет»: https://budget.gov.ru/ (далее – единый портал) (в разделе единого портала) не позднее 15-го рабочего дня следующего за днём подписания рамочного соглашения с участником отбора.</w:t>
      </w:r>
    </w:p>
    <w:p w:rsidR="00AB43B2" w:rsidRDefault="00AB43B2">
      <w:pPr>
        <w:tabs>
          <w:tab w:val="left" w:pos="0"/>
          <w:tab w:val="left" w:pos="1134"/>
        </w:tabs>
        <w:ind w:right="62" w:firstLine="709"/>
        <w:contextualSpacing/>
        <w:jc w:val="both"/>
        <w:rPr>
          <w:b/>
          <w:bCs/>
          <w:sz w:val="28"/>
          <w:szCs w:val="28"/>
          <w:highlight w:val="yellow"/>
        </w:rPr>
      </w:pPr>
    </w:p>
    <w:p w:rsidR="00AB43B2" w:rsidRDefault="00EC580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II. Порядок проведения отбора исполнителей услуг</w:t>
      </w:r>
    </w:p>
    <w:p w:rsidR="00AB43B2" w:rsidRDefault="00AB43B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</w:p>
    <w:p w:rsidR="00AB43B2" w:rsidRDefault="00EC5802">
      <w:pPr>
        <w:tabs>
          <w:tab w:val="left" w:pos="0"/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Отбор исполнителей услуг производится в форме запроса предложений на основании заявок, направленных участниками отбора для участия в отборе, </w:t>
      </w:r>
      <w:r>
        <w:rPr>
          <w:sz w:val="28"/>
          <w:szCs w:val="28"/>
        </w:rPr>
        <w:lastRenderedPageBreak/>
        <w:t>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Информация о количестве получателей субсидии, соответствующих категории отбора, отсутствует.</w:t>
      </w:r>
    </w:p>
    <w:p w:rsidR="00AB43B2" w:rsidRDefault="00EC5802">
      <w:pPr>
        <w:pStyle w:val="af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о проведении отбора размещается на официальном сайте уполномоченного органа в информационно-телекоммуникационной сети «Интернет»: https://toguchin.nso.ru/ (далее – официальный сайт), на котором обеспечивается проведение отбора, не позднее 10-го календарного дня до даты начала проведения отбора.</w:t>
      </w:r>
    </w:p>
    <w:p w:rsidR="00AB43B2" w:rsidRDefault="00EC5802">
      <w:pPr>
        <w:pStyle w:val="af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проводится ежегодно с 10 января по 5 декабря.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предложений (заявок): 10 января.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предложений (заявок): 30 ноября.</w:t>
      </w:r>
    </w:p>
    <w:p w:rsidR="00AB43B2" w:rsidRDefault="00EC5802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bookmarkStart w:id="0" w:name="_Ref119052708"/>
      <w:r>
        <w:rPr>
          <w:sz w:val="28"/>
          <w:szCs w:val="28"/>
        </w:rPr>
        <w:t>В объявлении о проведении отбора указываются следующие сведения:</w:t>
      </w:r>
      <w:bookmarkEnd w:id="0"/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отбора, а также дата начала подачи заявок исполнителей услуг, которая не может быть ранее 10-го календарного дня, следующего за днем размещения объявления о проведении отбора;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гранта в форме субсидии в соответствии с пунктом 2 настоящего Порядка;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доменное имя, и (или) сетевой адрес, и (или) указатель страниц официального сайта, на котором обеспечивается проведение отбора;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исполнителям услуг в соответствии с пунктом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настоящего Порядка;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рассмотрения и оценки заявок исполнителей услуг в соответствии с пунктом настоящего Порядка;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которого победитель (победители) отбора должны подписать рамочное соглашение о предоставлении грантов в форме субсидий (далее – рамочное соглашение);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победителя (победителей) отбора уклонившимися от заключения соглашения;</w:t>
      </w:r>
    </w:p>
    <w:p w:rsidR="00AB43B2" w:rsidRDefault="00EC580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дата размещения результатов отбора на официальном сайте, на котором обеспечивается проведение отбора, которая не может быть позднее 14-го календарного дня, следующего за днем определения победителя отбора.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 требованиям: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включен в реестр исполнителей образовательных услуг;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 включена в реестр сертифицированных программ;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9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не получает средства из бюджета Тогучинского района Новосибирской области в соответствии с иными правовыми актами на цели, установленные настоящим порядком;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участника отбора отсутствует просроченная задолженность по возврату в бюджет Тогучинского района Новосибирской области субсидий, бюджетных инвестиций, предоставленных в том числе в соответствии с иными правовыми актами;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отбора, являющийся юридическим лицом,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AB43B2" w:rsidRDefault="00EC5802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отбора, являющийся бюджетным или автономным </w:t>
      </w:r>
      <w:r>
        <w:rPr>
          <w:sz w:val="28"/>
          <w:szCs w:val="28"/>
        </w:rPr>
        <w:lastRenderedPageBreak/>
        <w:t>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AB43B2" w:rsidRDefault="00EC5802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Документы, подтверждающие соответствие исполнителя услуг критериям, указанным в пункте,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>
        <w:rPr>
          <w:sz w:val="28"/>
          <w:szCs w:val="28"/>
        </w:rPr>
        <w:t>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Новосибирской области»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</w:p>
    <w:p w:rsidR="00AB43B2" w:rsidRDefault="00EC58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услуг, являющиеся индивидуальными предпринимателями, одновременно с направлением заявки на участие в отборе  направляют в уполномоченный орган согласие на обработку персональных данных по форме, установленной уполномоченным органом по адресу электронной почты, указанному в объявлении о проведении отбора в соответствии с подпунктом 2 пункта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REF _Ref119052708 \r \h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Порядка, либо посредством почтовой связи, либо в течение 2 рабочих дней после подачи заявки на участие в отборе должны лично явиться в уполномоченный орган для подписания указанного согласия</w:t>
      </w:r>
      <w:r>
        <w:rPr>
          <w:sz w:val="28"/>
        </w:rPr>
        <w:t>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 w:rsidR="00AB43B2" w:rsidRDefault="00EC58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отклонении заявки на стадии рассмотрения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AB43B2" w:rsidRDefault="00EC5802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исполнителя услуг требованиям, установленным пунктом настоящего Порядка;</w:t>
      </w:r>
    </w:p>
    <w:p w:rsidR="00AB43B2" w:rsidRDefault="00EC5802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</w:p>
    <w:p w:rsidR="00AB43B2" w:rsidRDefault="00EC5802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</w:p>
    <w:p w:rsidR="00AB43B2" w:rsidRDefault="00EC5802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исполнителем услуг заявки после даты, определенной для подачи заявок;</w:t>
      </w:r>
    </w:p>
    <w:p w:rsidR="00AB43B2" w:rsidRDefault="00EC58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заявки исполнителя услуг размещается на официальном сайте, на котором обеспечивается проведение отбора, не позднее чем через 14 календарных дней после определения победителей отбора и должна содержать: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дата, время и место проведения рассмотрения заявок;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информация об исполнителях услуг, заявки которых были рассмотрены;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B43B2" w:rsidRDefault="00EC5802">
      <w:pPr>
        <w:tabs>
          <w:tab w:val="left" w:pos="851"/>
          <w:tab w:val="left" w:pos="1134"/>
        </w:tabs>
        <w:spacing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AB43B2" w:rsidRDefault="00EC5802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:rsidR="00AB43B2" w:rsidRDefault="00EC5802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обучающихся;</w:t>
      </w:r>
    </w:p>
    <w:p w:rsidR="00AB43B2" w:rsidRDefault="00EC5802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:rsidR="00AB43B2" w:rsidRDefault="00EC5802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о согласии исполнителя услуг на осуществление в отношении него проверки уполномоченным органом и органом муниципального финансового </w:t>
      </w:r>
      <w:r>
        <w:rPr>
          <w:sz w:val="28"/>
          <w:szCs w:val="28"/>
        </w:rPr>
        <w:lastRenderedPageBreak/>
        <w:t>контроля соблюдения условий и порядка предоставления гранта,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268.1. и 269.2. Бюджетного кодекса Российской Федерации;</w:t>
      </w:r>
    </w:p>
    <w:p w:rsidR="00AB43B2" w:rsidRDefault="00EC5802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 w:rsidR="00AB43B2" w:rsidRDefault="00AB43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II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Условия и порядок предоставления грантов</w:t>
      </w:r>
    </w:p>
    <w:p w:rsidR="00AB43B2" w:rsidRDefault="00AB43B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на соответствие исполнителя услуг требованиям, установленным пунктом настоящего Порядка, производится при проведении отбора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бюджета Тогучинского района Новосибирской области (заявках на перечисление средств из бюджета Тогучинского района Новосибирской области), по следующей формуле:</w:t>
      </w:r>
    </w:p>
    <w:p w:rsidR="00AB43B2" w:rsidRDefault="00DF471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/>
        </m:nary>
      </m:oMath>
      <w:r w:rsidR="00EC5802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C5802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C5802">
        <w:rPr>
          <w:sz w:val="28"/>
          <w:szCs w:val="28"/>
        </w:rPr>
        <w:t>), где</w:t>
      </w:r>
    </w:p>
    <w:p w:rsidR="00AB43B2" w:rsidRDefault="00DF471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C5802">
        <w:rPr>
          <w:sz w:val="28"/>
          <w:szCs w:val="28"/>
        </w:rPr>
        <w:t>– размер гранта в форме субсидии;</w:t>
      </w:r>
    </w:p>
    <w:p w:rsidR="00AB43B2" w:rsidRDefault="00DF471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C5802">
        <w:rPr>
          <w:i/>
          <w:sz w:val="28"/>
          <w:szCs w:val="28"/>
        </w:rPr>
        <w:t xml:space="preserve"> –</w:t>
      </w:r>
      <w:r w:rsidR="00EC5802">
        <w:rPr>
          <w:sz w:val="28"/>
          <w:szCs w:val="28"/>
        </w:rPr>
        <w:t>объём услуги в чел./часах;</w:t>
      </w:r>
    </w:p>
    <w:p w:rsidR="00AB43B2" w:rsidRDefault="00DF471A">
      <w:pPr>
        <w:tabs>
          <w:tab w:val="left" w:pos="709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C5802">
        <w:rPr>
          <w:sz w:val="28"/>
          <w:szCs w:val="28"/>
        </w:rPr>
        <w:t>– нормативные затраты на оказание услуги.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бюджета Тогучинского района Новосибирской области,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авансирование содержит следующие сведения: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месяц, на который предполагается авансирование;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дополнительного образования;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:rsidR="00AB43B2" w:rsidRDefault="00EC5802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бюджета Тогучинского района Новосибирской области,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оплату должен содержать следующие сведения: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месяц, за который сформирован реестр;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дополнительного образования;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AB43B2" w:rsidRDefault="00EC5802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действий, предусмотренных пунктом</w:t>
      </w:r>
      <w:r>
        <w:t xml:space="preserve"> </w:t>
      </w:r>
      <w:r>
        <w:rPr>
          <w:sz w:val="28"/>
          <w:szCs w:val="28"/>
        </w:rPr>
        <w:t>настоящего порядка, при перечислении средств за образовательные услуги, оказанные в декабре, осуществляется до 15 декабря текущего года.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гранта может быть отказано в следующих случаях:</w:t>
      </w:r>
    </w:p>
    <w:p w:rsidR="00AB43B2" w:rsidRDefault="00EC5802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исполнителем услуг документов требованиям настоящего порядка, или непредставление (представление не в полном объеме) указанных документов;</w:t>
      </w:r>
    </w:p>
    <w:p w:rsidR="00AB43B2" w:rsidRDefault="00EC5802">
      <w:pPr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факта недостоверности представленной исполнителем услуг информации.</w:t>
      </w:r>
    </w:p>
    <w:p w:rsidR="00AB43B2" w:rsidRDefault="00EC580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бюджета Тогучинского района Новосибирской области)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бюджета Тогучинского района Новосибирской области исполнителю услуг;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перечисления гранта в форме субсидии;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взыскания (возврата) средств гранта в форме субсидии в случае нарушения порядка и условий его предоставления;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формы и сроки представления отчетов;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условий соглашения.</w:t>
      </w:r>
    </w:p>
    <w:p w:rsidR="00AB43B2" w:rsidRDefault="00EC5802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 w:rsidR="00AB43B2" w:rsidRDefault="00EC5802">
      <w:pPr>
        <w:tabs>
          <w:tab w:val="left" w:pos="0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35. Типовая форма соглашения о предоставлении исполнителю услуг гранта в форме субсидии (дополнительного соглашения к соглашению, в том числе дополнительного соглашения о расторжении соглашения (при необходимости) </w:t>
      </w:r>
      <w:r>
        <w:rPr>
          <w:sz w:val="28"/>
          <w:szCs w:val="28"/>
        </w:rPr>
        <w:lastRenderedPageBreak/>
        <w:t>устанавливается постановлением администрации Тогучинского района Новосибирской области.</w:t>
      </w:r>
    </w:p>
    <w:p w:rsidR="00AB43B2" w:rsidRDefault="00EC5802">
      <w:pPr>
        <w:pStyle w:val="af0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AB43B2" w:rsidRDefault="00EC580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>
        <w:rPr>
          <w:rFonts w:eastAsia="Calibr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>
        <w:rPr>
          <w:rFonts w:eastAsia="Calibr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 xml:space="preserve"> в российских кредитных организациях;</w:t>
      </w:r>
    </w:p>
    <w:p w:rsidR="00AB43B2" w:rsidRDefault="00EC580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="Calibr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Федерации;</w:t>
      </w:r>
    </w:p>
    <w:p w:rsidR="00AB43B2" w:rsidRDefault="00EC580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="Calibr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 w:rsidR="00AB43B2" w:rsidRDefault="00EC5802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Грант в форме субсидии не может быть использован на:</w:t>
      </w:r>
    </w:p>
    <w:p w:rsidR="00AB43B2" w:rsidRDefault="00EC5802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и инвестиции;</w:t>
      </w:r>
    </w:p>
    <w:p w:rsidR="00AB43B2" w:rsidRDefault="00EC5802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Тогучинского района Новосибирской области, регулирующими порядок предоставления грантов в форме субсидии;</w:t>
      </w:r>
    </w:p>
    <w:p w:rsidR="00AB43B2" w:rsidRDefault="00EC5802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запрещенную действующим законодательством.</w:t>
      </w:r>
    </w:p>
    <w:p w:rsidR="00AB43B2" w:rsidRDefault="00EC5802">
      <w:pPr>
        <w:pStyle w:val="af0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субсидии, </w:t>
      </w:r>
      <w:r>
        <w:rPr>
          <w:color w:val="000000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досрочно расторгает соглашение с последующим возвратом гранта в форме субсидии.</w:t>
      </w:r>
    </w:p>
    <w:p w:rsidR="00AB43B2" w:rsidRDefault="00AB43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Требования к отчетности</w:t>
      </w:r>
    </w:p>
    <w:p w:rsidR="00AB43B2" w:rsidRDefault="00AB43B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гранта в форме субсидии является проведение образовательных мероприятий в объеме, указанном исполнителем услуг в заявках на авансирование средств из местного бюджета (заявках на перечисление средств из местного бюджета), с даты заключения рамочного соглашения в соответствии с пунктом настоящего порядка по дату окончания действия (расторжения) рамочного соглашения.</w:t>
      </w:r>
    </w:p>
    <w:p w:rsidR="00AB43B2" w:rsidRDefault="00EC58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Точная дата завершения и конечные значения результатов (конкретные количественные характеристики итогов) указываются в соглашении о предоставлении гранта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форме субсидии.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предоставляет в уполномоченный орган:</w:t>
      </w:r>
    </w:p>
    <w:p w:rsidR="00AB43B2" w:rsidRDefault="00EC5802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</w:t>
      </w:r>
      <w:r>
        <w:rPr>
          <w:sz w:val="28"/>
          <w:szCs w:val="28"/>
        </w:rPr>
        <w:lastRenderedPageBreak/>
        <w:t>которых является субсидия, по форме, определенной типовой формой соглашения, установленной финансовым органом муниципального образования;</w:t>
      </w:r>
    </w:p>
    <w:p w:rsidR="00AB43B2" w:rsidRDefault="00EC5802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 в форме субсидии.</w:t>
      </w:r>
    </w:p>
    <w:p w:rsidR="00AB43B2" w:rsidRDefault="00AB43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V. Порядок осуществления контроля (мониторинга) за соблюдением условий и порядка предоставления грантов и ответственности за их несоблюдение</w:t>
      </w:r>
    </w:p>
    <w:p w:rsidR="00AB43B2" w:rsidRDefault="00AB43B2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осуществляет проверку соблюдения условий и порядка предоставления грантов в форме субсидий их получателями,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форме субсидий в соответствии со статьями 268.1.</w:t>
      </w:r>
      <w:r>
        <w:rPr>
          <w:color w:val="FFFF00"/>
          <w:sz w:val="28"/>
          <w:szCs w:val="28"/>
        </w:rPr>
        <w:t>.</w:t>
      </w:r>
      <w:r>
        <w:rPr>
          <w:sz w:val="28"/>
          <w:szCs w:val="28"/>
        </w:rPr>
        <w:t xml:space="preserve"> и 269.2. Бюджетного кодекса Российской Федерации.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соблюдения условий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AB43B2" w:rsidRDefault="00EC5802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AB43B2" w:rsidRDefault="00EC5802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AB43B2" w:rsidRDefault="00EC5802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условий и порядка предоставления гранта в форме субсидий.</w:t>
      </w:r>
    </w:p>
    <w:p w:rsidR="00AB43B2" w:rsidRDefault="00EC58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и орган муниципального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лицам-производителям товаров, работ, услуг».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AB43B2" w:rsidRDefault="00AB43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Порядок возврата грантов в форме субсидии</w:t>
      </w:r>
    </w:p>
    <w:p w:rsidR="00AB43B2" w:rsidRDefault="00AB43B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подлежат возврату исполнителем услуг в бюджет муниципального образования в случае нарушения порядка и условий их предоставления, а также в случае недостижения значений результатов предоставления гранта,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AB43B2" w:rsidRDefault="00EC5802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Возврат гранта в форме субсидии в бюджет Тогучинского района Новосибирской области осуществляется исполнителем услуг в течение 10-ти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</w:t>
      </w:r>
    </w:p>
    <w:p w:rsidR="00AB43B2" w:rsidRDefault="00AB43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B43B2" w:rsidRDefault="00EC5802">
      <w:pPr>
        <w:rPr>
          <w:sz w:val="28"/>
          <w:szCs w:val="28"/>
        </w:rPr>
      </w:pPr>
      <w:r>
        <w:br w:type="page"/>
      </w:r>
    </w:p>
    <w:p w:rsidR="00AB43B2" w:rsidRDefault="00EC5802">
      <w:pPr>
        <w:tabs>
          <w:tab w:val="left" w:pos="1134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B43B2" w:rsidRDefault="00EC5802">
      <w:pPr>
        <w:widowControl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Тогучинского района Новосибирской области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AB43B2" w:rsidRDefault="00AB43B2">
      <w:pPr>
        <w:widowControl w:val="0"/>
        <w:ind w:firstLine="709"/>
        <w:jc w:val="right"/>
        <w:rPr>
          <w:sz w:val="28"/>
          <w:szCs w:val="28"/>
        </w:rPr>
      </w:pPr>
    </w:p>
    <w:p w:rsidR="00AB43B2" w:rsidRDefault="00AB43B2">
      <w:pPr>
        <w:widowControl w:val="0"/>
        <w:ind w:firstLine="709"/>
        <w:jc w:val="right"/>
        <w:rPr>
          <w:sz w:val="28"/>
          <w:szCs w:val="28"/>
        </w:rPr>
      </w:pPr>
    </w:p>
    <w:p w:rsidR="00AB43B2" w:rsidRDefault="00EC5802">
      <w:pPr>
        <w:widowControl w:val="0"/>
        <w:jc w:val="center"/>
        <w:rPr>
          <w:rFonts w:eastAsia="Batang"/>
          <w:bCs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>РАМОЧНОЕ СОГЛАШЕНИЕ №______</w:t>
      </w:r>
    </w:p>
    <w:p w:rsidR="00AB43B2" w:rsidRDefault="00AB43B2">
      <w:pPr>
        <w:ind w:firstLine="540"/>
        <w:jc w:val="both"/>
        <w:rPr>
          <w:rFonts w:eastAsia="Batang"/>
          <w:sz w:val="28"/>
          <w:szCs w:val="28"/>
          <w:lang w:eastAsia="ko-KR"/>
        </w:rPr>
      </w:pPr>
    </w:p>
    <w:p w:rsidR="00AB43B2" w:rsidRDefault="00AB43B2">
      <w:pPr>
        <w:ind w:firstLine="540"/>
        <w:jc w:val="both"/>
        <w:rPr>
          <w:rFonts w:eastAsia="Batang"/>
          <w:sz w:val="28"/>
          <w:szCs w:val="28"/>
          <w:lang w:eastAsia="ko-KR"/>
        </w:rPr>
      </w:pPr>
    </w:p>
    <w:p w:rsidR="00AB43B2" w:rsidRDefault="00EC58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г. _____________________                                                "__" _____________ 20__ г.</w:t>
      </w:r>
    </w:p>
    <w:p w:rsidR="00AB43B2" w:rsidRDefault="00AB43B2">
      <w:pPr>
        <w:jc w:val="both"/>
        <w:rPr>
          <w:sz w:val="28"/>
          <w:szCs w:val="28"/>
        </w:rPr>
      </w:pPr>
    </w:p>
    <w:p w:rsidR="00AB43B2" w:rsidRDefault="00EC580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 xml:space="preserve"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в дальнейшем «Стороны», руководствуясь правилами персонифицированного финансирования дополнительного образования детей в Тогучинском районе Новосибирской области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</w:t>
      </w:r>
      <w:r>
        <w:rPr>
          <w:sz w:val="28"/>
          <w:szCs w:val="28"/>
        </w:rPr>
        <w:lastRenderedPageBreak/>
        <w:t>образовательным организациям, в отношении которых органами местного самоуправления Тогучинского района Новосибирской области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утвержденными________ от ____________ №______ (далее – Порядок предоставления грантов), заключили настоящее Соглашение о нижеследующем.</w:t>
      </w:r>
    </w:p>
    <w:p w:rsidR="00AB43B2" w:rsidRDefault="00AB43B2">
      <w:pPr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spacing w:after="200"/>
        <w:ind w:left="0" w:firstLine="0"/>
        <w:contextualSpacing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Предмет соглашения</w:t>
      </w:r>
    </w:p>
    <w:p w:rsidR="00AB43B2" w:rsidRDefault="00AB43B2">
      <w:pPr>
        <w:contextualSpacing/>
        <w:rPr>
          <w:b/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Предметом настоящего Соглашения является порядок взаимодействия Сторон по предоставлению в 2023-2025 годах гранта в форме субсидии из муниципального бюджета Тогучинского района Новосибирской области Исполнителю услуг в рамках мероприятия «Обеспечение внедрения персонифицированного финансирования» муниципальной программы «Развитие образования до 2023 года» (далее - грант).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и условия предоставления гранта</w:t>
      </w:r>
    </w:p>
    <w:p w:rsidR="00AB43B2" w:rsidRDefault="00AB43B2">
      <w:pPr>
        <w:tabs>
          <w:tab w:val="left" w:pos="993"/>
        </w:tabs>
        <w:ind w:firstLine="709"/>
        <w:contextualSpacing/>
        <w:rPr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Грант предоставляется Уполномоченным органом Исполнителю услуг в размере, определяемом согласно Разделу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Порядка предоставления грантов.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предоставлении гранта Исполнитель обязуется соблюдать требования Правил персонифицированного финансирования, утвержденных приказом министерства образования Новосибирской области от 31.03.2020 №886 «Об утверждении Правил персонифицированного финансирования дополнительного образования детей в Новосибирской области» (далее – Правила персонифицированного финансирования) и Порядка предоставления грантов.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гранта осуществляется в пределах бюджетных ассигнований, утвержденных решением сессии Совета депутатов Тогучинского района Новосибирской области о бюджете Тогучинского района Новосибирской области на текущий финансовый год и плановый период в пределах утвержденных лимитов бюджетных обязательств в рамках муниципальной программы «Развитие системы образования в Тогучинском районе Новосибирской области на 2023-2025 годы», утвержденной постановлением администрации Тогучинского района Новосибирской области от 08.12.2022 №1455/П/93.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Перечисление гранта осуществляется на счет Исполнителя услуг, указанный в разделе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:rsidR="00AB43B2" w:rsidRDefault="00AB43B2">
      <w:pPr>
        <w:tabs>
          <w:tab w:val="left" w:pos="993"/>
        </w:tabs>
        <w:spacing w:after="200"/>
        <w:contextualSpacing/>
        <w:rPr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обязан: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персонифицированного финансирования, в том числе при: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предложении образовательных программ для обучения детей.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Тогучинском районе Новосибирской области.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приложением к настоящему Соглашению.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Тогучинском районе Новосибирской области.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имеет право: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 предусмотрена Программой персонифицированного финансирования Тогучинского района Новосибирской области, утвержденной постановлением администрации Тогучинского района Новосибирской области от 16.04.2020 №385/П/93 «Об утверждении Правил персонифицированного финансирования в Тогучинском районе Новосибирской области»;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Тогучинского района Новосибирской области лимита зачисления на обучение для соответствующей направленности;</w:t>
      </w:r>
    </w:p>
    <w:p w:rsidR="00AB43B2" w:rsidRDefault="00EC5802">
      <w:pPr>
        <w:numPr>
          <w:ilvl w:val="3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доступный остаток обеспечения сертификата дополнительного образования ребенка в соответствующем учебном году больше 0 рублей.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участия в системе персонифицированного финансирования дополнительного образования детей в Тогучинском районе Новосибирской области.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обязан: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Тогучинском районе Новосибирской области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имеет право: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финансирования, утверждёнными постановлением администрации Тогучинского района Новосибирской области от 16.04.2020 №385/П/93 «Об утверждении Правил персонифицированного финансирования в Тогучинском районе Новосибирской области».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неисполнения либо ненадлежащего исполнения Исполнителем услуг обязательств по настоящему Соглашению, соблюдению </w:t>
      </w:r>
      <w:r>
        <w:rPr>
          <w:sz w:val="28"/>
          <w:szCs w:val="28"/>
        </w:rPr>
        <w:lastRenderedPageBreak/>
        <w:t>Правил персонифицированного финансирования приостановить оплату образовательных услуг.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</w:t>
      </w:r>
    </w:p>
    <w:p w:rsidR="00AB43B2" w:rsidRDefault="00AB43B2">
      <w:pPr>
        <w:tabs>
          <w:tab w:val="left" w:pos="993"/>
        </w:tabs>
        <w:spacing w:after="200"/>
        <w:ind w:firstLine="709"/>
        <w:contextualSpacing/>
        <w:rPr>
          <w:b/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 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AB43B2" w:rsidRDefault="00AB43B2">
      <w:pPr>
        <w:tabs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:rsidR="00AB43B2" w:rsidRDefault="00AB43B2">
      <w:pPr>
        <w:tabs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Соглашение может быть расторгнуто в одностороннем порядке Уполномоченным органом в следующих случаях: 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приостановление деятельности Исполнителя услуг в рамках системы персонифицированного финансирования Тогучинского района Новосибирской области;</w:t>
      </w:r>
    </w:p>
    <w:p w:rsidR="00AB43B2" w:rsidRDefault="00EC5802">
      <w:pPr>
        <w:numPr>
          <w:ilvl w:val="2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завершение реализации программы персонифицированного финансирования дополнительного образования в Тогучинском районе Новосибирской области.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приложения к настоящему Соглашению являются его неотъемлемой частью.</w:t>
      </w:r>
    </w:p>
    <w:p w:rsidR="00AB43B2" w:rsidRDefault="00EC5802">
      <w:pPr>
        <w:numPr>
          <w:ilvl w:val="1"/>
          <w:numId w:val="11"/>
        </w:numPr>
        <w:tabs>
          <w:tab w:val="left" w:pos="993"/>
        </w:tabs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AB43B2" w:rsidRDefault="00AB43B2">
      <w:pPr>
        <w:tabs>
          <w:tab w:val="left" w:pos="993"/>
        </w:tabs>
        <w:ind w:left="709" w:firstLine="709"/>
        <w:contextualSpacing/>
        <w:jc w:val="both"/>
        <w:rPr>
          <w:sz w:val="28"/>
          <w:szCs w:val="28"/>
        </w:rPr>
      </w:pPr>
    </w:p>
    <w:p w:rsidR="00AB43B2" w:rsidRDefault="00EC5802">
      <w:pPr>
        <w:numPr>
          <w:ilvl w:val="0"/>
          <w:numId w:val="11"/>
        </w:numPr>
        <w:tabs>
          <w:tab w:val="left" w:pos="993"/>
        </w:tabs>
        <w:spacing w:after="200"/>
        <w:ind w:left="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Адреса и реквизиты сторон</w:t>
      </w:r>
    </w:p>
    <w:p w:rsidR="00AB43B2" w:rsidRDefault="00EC58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br w:type="page"/>
      </w:r>
    </w:p>
    <w:p w:rsidR="00AB43B2" w:rsidRDefault="00EC5802">
      <w:pPr>
        <w:tabs>
          <w:tab w:val="left" w:pos="993"/>
        </w:tabs>
        <w:ind w:firstLine="709"/>
        <w:jc w:val="right"/>
        <w:rPr>
          <w:rFonts w:eastAsia="Batang"/>
          <w:sz w:val="28"/>
          <w:szCs w:val="28"/>
          <w:lang w:eastAsia="ko-KR"/>
        </w:rPr>
      </w:pPr>
      <w:bookmarkStart w:id="1" w:name="_GoBack"/>
      <w:bookmarkEnd w:id="1"/>
      <w:r>
        <w:rPr>
          <w:rFonts w:eastAsia="Batang"/>
          <w:sz w:val="28"/>
          <w:szCs w:val="28"/>
          <w:lang w:eastAsia="ko-KR"/>
        </w:rPr>
        <w:lastRenderedPageBreak/>
        <w:t>ПРИЛОЖЕНИЕ</w:t>
      </w:r>
    </w:p>
    <w:p w:rsidR="00AB43B2" w:rsidRDefault="00EC5802">
      <w:pPr>
        <w:ind w:left="5245" w:firstLine="720"/>
        <w:jc w:val="right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к Рамочному соглашению</w:t>
      </w:r>
    </w:p>
    <w:p w:rsidR="00AB43B2" w:rsidRDefault="00EC5802">
      <w:pPr>
        <w:ind w:left="5245" w:firstLine="720"/>
        <w:jc w:val="right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от "__" _________ 20__ г. N ___</w:t>
      </w:r>
    </w:p>
    <w:p w:rsidR="00AB43B2" w:rsidRDefault="00AB43B2">
      <w:pPr>
        <w:ind w:firstLine="720"/>
        <w:jc w:val="center"/>
        <w:rPr>
          <w:rFonts w:eastAsia="Batang"/>
          <w:sz w:val="28"/>
          <w:szCs w:val="28"/>
          <w:lang w:eastAsia="ko-KR"/>
        </w:rPr>
      </w:pPr>
    </w:p>
    <w:p w:rsidR="00AB43B2" w:rsidRDefault="00AB43B2">
      <w:pPr>
        <w:widowControl w:val="0"/>
        <w:jc w:val="center"/>
        <w:rPr>
          <w:sz w:val="28"/>
          <w:szCs w:val="28"/>
        </w:rPr>
      </w:pPr>
    </w:p>
    <w:p w:rsidR="00AB43B2" w:rsidRDefault="00EC5802">
      <w:pPr>
        <w:widowControl w:val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Реестр договоров на авансирование</w:t>
      </w:r>
    </w:p>
    <w:p w:rsidR="00AB43B2" w:rsidRDefault="00AB43B2">
      <w:pPr>
        <w:widowControl w:val="0"/>
        <w:jc w:val="center"/>
        <w:rPr>
          <w:smallCaps/>
          <w:sz w:val="28"/>
          <w:szCs w:val="28"/>
        </w:rPr>
      </w:pPr>
    </w:p>
    <w:p w:rsidR="00AB43B2" w:rsidRDefault="00AB43B2">
      <w:pPr>
        <w:widowControl w:val="0"/>
        <w:jc w:val="center"/>
        <w:rPr>
          <w:sz w:val="28"/>
          <w:szCs w:val="28"/>
        </w:rPr>
      </w:pPr>
    </w:p>
    <w:p w:rsidR="00AB43B2" w:rsidRDefault="00EC5802">
      <w:pPr>
        <w:rPr>
          <w:sz w:val="28"/>
          <w:szCs w:val="28"/>
        </w:rPr>
      </w:pPr>
      <w:r>
        <w:rPr>
          <w:sz w:val="28"/>
          <w:szCs w:val="28"/>
        </w:rPr>
        <w:t>Месяц, за который сформирован реестр: _________________________</w:t>
      </w:r>
    </w:p>
    <w:p w:rsidR="00AB43B2" w:rsidRDefault="00EC5802">
      <w:pPr>
        <w:rPr>
          <w:sz w:val="28"/>
          <w:szCs w:val="28"/>
        </w:rPr>
      </w:pPr>
      <w:r>
        <w:rPr>
          <w:sz w:val="28"/>
          <w:szCs w:val="28"/>
        </w:rPr>
        <w:t>Наименование исполнителя образовательных услуг: _________________________________</w:t>
      </w:r>
    </w:p>
    <w:p w:rsidR="00AB43B2" w:rsidRDefault="00EC5802">
      <w:pPr>
        <w:rPr>
          <w:sz w:val="28"/>
          <w:szCs w:val="28"/>
        </w:rPr>
      </w:pPr>
      <w:r>
        <w:rPr>
          <w:sz w:val="28"/>
          <w:szCs w:val="28"/>
        </w:rPr>
        <w:t>ОГРН исполнителя образовательных услуг:  _________________</w:t>
      </w:r>
    </w:p>
    <w:p w:rsidR="00AB43B2" w:rsidRDefault="00EC5802">
      <w:pPr>
        <w:rPr>
          <w:sz w:val="28"/>
          <w:szCs w:val="28"/>
        </w:rPr>
      </w:pPr>
      <w:r>
        <w:rPr>
          <w:sz w:val="28"/>
          <w:szCs w:val="28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289"/>
        <w:gridCol w:w="1378"/>
        <w:gridCol w:w="1715"/>
        <w:gridCol w:w="1198"/>
        <w:gridCol w:w="1277"/>
        <w:gridCol w:w="1983"/>
      </w:tblGrid>
      <w:tr w:rsidR="00AB43B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договора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договора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сертификата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услуги,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услуги,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Обязательство по оплате, рублей</w:t>
            </w:r>
          </w:p>
        </w:tc>
      </w:tr>
      <w:tr w:rsidR="00AB43B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B43B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B43B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B43B2">
        <w:trPr>
          <w:jc w:val="center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EC58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B2" w:rsidRDefault="00AB43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AB43B2" w:rsidRDefault="00AB43B2">
      <w:pPr>
        <w:ind w:firstLine="720"/>
        <w:jc w:val="both"/>
        <w:rPr>
          <w:rFonts w:eastAsia="Batang"/>
          <w:sz w:val="28"/>
          <w:szCs w:val="28"/>
          <w:lang w:eastAsia="ko-KR"/>
        </w:rPr>
      </w:pPr>
    </w:p>
    <w:p w:rsidR="00AB43B2" w:rsidRDefault="00AB43B2">
      <w:pPr>
        <w:widowControl w:val="0"/>
        <w:jc w:val="both"/>
        <w:rPr>
          <w:sz w:val="28"/>
          <w:szCs w:val="28"/>
        </w:rPr>
      </w:pPr>
    </w:p>
    <w:p w:rsidR="00AB43B2" w:rsidRDefault="00AB43B2">
      <w:pPr>
        <w:widowControl w:val="0"/>
        <w:jc w:val="both"/>
        <w:rPr>
          <w:sz w:val="28"/>
          <w:szCs w:val="28"/>
        </w:rPr>
      </w:pPr>
    </w:p>
    <w:p w:rsidR="00AB43B2" w:rsidRDefault="00AB43B2">
      <w:pPr>
        <w:widowControl w:val="0"/>
        <w:jc w:val="both"/>
        <w:rPr>
          <w:sz w:val="28"/>
          <w:szCs w:val="28"/>
        </w:rPr>
      </w:pPr>
    </w:p>
    <w:p w:rsidR="00AB43B2" w:rsidRDefault="00AB43B2">
      <w:pPr>
        <w:widowControl w:val="0"/>
        <w:jc w:val="both"/>
        <w:rPr>
          <w:sz w:val="28"/>
          <w:szCs w:val="28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6"/>
        <w:gridCol w:w="4761"/>
      </w:tblGrid>
      <w:tr w:rsidR="00AB43B2">
        <w:tc>
          <w:tcPr>
            <w:tcW w:w="9586" w:type="dxa"/>
            <w:gridSpan w:val="2"/>
          </w:tcPr>
          <w:p w:rsidR="00AB43B2" w:rsidRDefault="00EC5802">
            <w:pPr>
              <w:widowControl w:val="0"/>
              <w:ind w:right="652" w:firstLine="72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Наименование Исполнителя образовательных услуг</w:t>
            </w:r>
          </w:p>
          <w:p w:rsidR="00AB43B2" w:rsidRDefault="00AB43B2">
            <w:pPr>
              <w:widowControl w:val="0"/>
              <w:ind w:right="652" w:firstLine="72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  <w:tr w:rsidR="00AB43B2">
        <w:tc>
          <w:tcPr>
            <w:tcW w:w="4825" w:type="dxa"/>
          </w:tcPr>
          <w:p w:rsidR="00AB43B2" w:rsidRDefault="00EC5802">
            <w:pPr>
              <w:widowControl w:val="0"/>
              <w:ind w:firstLine="720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Руководитель</w:t>
            </w:r>
          </w:p>
        </w:tc>
        <w:tc>
          <w:tcPr>
            <w:tcW w:w="4761" w:type="dxa"/>
          </w:tcPr>
          <w:p w:rsidR="00AB43B2" w:rsidRDefault="00EC5802">
            <w:pPr>
              <w:widowControl w:val="0"/>
              <w:ind w:firstLine="720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Главный бухгалтер</w:t>
            </w:r>
          </w:p>
        </w:tc>
      </w:tr>
      <w:tr w:rsidR="00AB43B2">
        <w:trPr>
          <w:trHeight w:val="23"/>
        </w:trPr>
        <w:tc>
          <w:tcPr>
            <w:tcW w:w="4825" w:type="dxa"/>
          </w:tcPr>
          <w:p w:rsidR="00AB43B2" w:rsidRDefault="00EC5802">
            <w:pPr>
              <w:widowControl w:val="0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_________________/_______________/</w:t>
            </w:r>
          </w:p>
          <w:p w:rsidR="00AB43B2" w:rsidRDefault="00EC5802">
            <w:pPr>
              <w:widowControl w:val="0"/>
              <w:ind w:firstLine="720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М.П.</w:t>
            </w:r>
          </w:p>
        </w:tc>
        <w:tc>
          <w:tcPr>
            <w:tcW w:w="4761" w:type="dxa"/>
          </w:tcPr>
          <w:p w:rsidR="00AB43B2" w:rsidRDefault="00EC5802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_________________/______________/</w:t>
            </w:r>
            <w:r>
              <w:rPr>
                <w:sz w:val="28"/>
                <w:szCs w:val="28"/>
              </w:rPr>
              <w:t>»</w:t>
            </w:r>
          </w:p>
          <w:p w:rsidR="00AB43B2" w:rsidRDefault="00AB43B2">
            <w:pPr>
              <w:widowControl w:val="0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AB43B2" w:rsidRDefault="00AB43B2">
      <w:pPr>
        <w:rPr>
          <w:sz w:val="28"/>
          <w:szCs w:val="28"/>
        </w:rPr>
      </w:pPr>
    </w:p>
    <w:sectPr w:rsidR="00AB43B2">
      <w:headerReference w:type="default" r:id="rId10"/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1A" w:rsidRDefault="00DF471A">
      <w:r>
        <w:separator/>
      </w:r>
    </w:p>
  </w:endnote>
  <w:endnote w:type="continuationSeparator" w:id="0">
    <w:p w:rsidR="00DF471A" w:rsidRDefault="00DF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1A" w:rsidRDefault="00DF471A">
      <w:r>
        <w:separator/>
      </w:r>
    </w:p>
  </w:footnote>
  <w:footnote w:type="continuationSeparator" w:id="0">
    <w:p w:rsidR="00DF471A" w:rsidRDefault="00DF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735351"/>
      <w:docPartObj>
        <w:docPartGallery w:val="Page Numbers (Top of Page)"/>
        <w:docPartUnique/>
      </w:docPartObj>
    </w:sdtPr>
    <w:sdtEndPr/>
    <w:sdtContent>
      <w:p w:rsidR="00AB43B2" w:rsidRDefault="00EC5802">
        <w:pPr>
          <w:pStyle w:val="af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752161">
          <w:rPr>
            <w:noProof/>
            <w:sz w:val="20"/>
            <w:szCs w:val="20"/>
          </w:rPr>
          <w:t>21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26"/>
    <w:multiLevelType w:val="multilevel"/>
    <w:tmpl w:val="CE3E998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AA762B5"/>
    <w:multiLevelType w:val="multilevel"/>
    <w:tmpl w:val="30FA563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sz w:val="24"/>
      </w:rPr>
    </w:lvl>
  </w:abstractNum>
  <w:abstractNum w:abstractNumId="2" w15:restartNumberingAfterBreak="0">
    <w:nsid w:val="0F590ABA"/>
    <w:multiLevelType w:val="multilevel"/>
    <w:tmpl w:val="65280C5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7776EDE"/>
    <w:multiLevelType w:val="multilevel"/>
    <w:tmpl w:val="299CCEB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7B24B6B"/>
    <w:multiLevelType w:val="multilevel"/>
    <w:tmpl w:val="2BDC15A6"/>
    <w:lvl w:ilvl="0">
      <w:start w:val="1"/>
      <w:numFmt w:val="decimal"/>
      <w:lvlText w:val="%1."/>
      <w:lvlJc w:val="left"/>
      <w:pPr>
        <w:tabs>
          <w:tab w:val="num" w:pos="0"/>
        </w:tabs>
        <w:ind w:left="3945" w:hanging="40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1BD742E1"/>
    <w:multiLevelType w:val="multilevel"/>
    <w:tmpl w:val="072EAE3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2A29D8"/>
    <w:multiLevelType w:val="multilevel"/>
    <w:tmpl w:val="10D2B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6A646D"/>
    <w:multiLevelType w:val="multilevel"/>
    <w:tmpl w:val="C78E3DC2"/>
    <w:lvl w:ilvl="0">
      <w:start w:val="3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2C4F0E7E"/>
    <w:multiLevelType w:val="multilevel"/>
    <w:tmpl w:val="57B6560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38043B5B"/>
    <w:multiLevelType w:val="multilevel"/>
    <w:tmpl w:val="9D40079C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7933E0"/>
    <w:multiLevelType w:val="multilevel"/>
    <w:tmpl w:val="A77CD408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1" w15:restartNumberingAfterBreak="0">
    <w:nsid w:val="4C7F5AC5"/>
    <w:multiLevelType w:val="multilevel"/>
    <w:tmpl w:val="F340990E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CE0164"/>
    <w:multiLevelType w:val="multilevel"/>
    <w:tmpl w:val="F4AC1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52B6CC2"/>
    <w:multiLevelType w:val="multilevel"/>
    <w:tmpl w:val="3CDE86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F556459"/>
    <w:multiLevelType w:val="multilevel"/>
    <w:tmpl w:val="E834A77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226E21"/>
    <w:multiLevelType w:val="multilevel"/>
    <w:tmpl w:val="9456234A"/>
    <w:lvl w:ilvl="0">
      <w:start w:val="1"/>
      <w:numFmt w:val="decimal"/>
      <w:lvlText w:val="%1)"/>
      <w:lvlJc w:val="left"/>
      <w:pPr>
        <w:tabs>
          <w:tab w:val="num" w:pos="0"/>
        </w:tabs>
        <w:ind w:left="5504" w:hanging="40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72AF01DF"/>
    <w:multiLevelType w:val="multilevel"/>
    <w:tmpl w:val="FFBC56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B066AD1"/>
    <w:multiLevelType w:val="multilevel"/>
    <w:tmpl w:val="5BD09B2C"/>
    <w:lvl w:ilvl="0">
      <w:start w:val="9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9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6"/>
  </w:num>
  <w:num w:numId="5">
    <w:abstractNumId w:val="11"/>
  </w:num>
  <w:num w:numId="6">
    <w:abstractNumId w:val="5"/>
  </w:num>
  <w:num w:numId="7">
    <w:abstractNumId w:val="14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5"/>
  </w:num>
  <w:num w:numId="13">
    <w:abstractNumId w:val="6"/>
  </w:num>
  <w:num w:numId="14">
    <w:abstractNumId w:val="10"/>
  </w:num>
  <w:num w:numId="15">
    <w:abstractNumId w:val="13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B2"/>
    <w:rsid w:val="00486061"/>
    <w:rsid w:val="00752161"/>
    <w:rsid w:val="00AB43B2"/>
    <w:rsid w:val="00DF471A"/>
    <w:rsid w:val="00E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1436"/>
  <w15:docId w15:val="{15851565-9A17-4884-8473-E899557D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4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qFormat/>
    <w:rsid w:val="006A1C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A4436B"/>
  </w:style>
  <w:style w:type="character" w:customStyle="1" w:styleId="apple-converted-space">
    <w:name w:val="apple-converted-space"/>
    <w:basedOn w:val="a0"/>
    <w:qFormat/>
    <w:rsid w:val="00A4436B"/>
  </w:style>
  <w:style w:type="character" w:styleId="a8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normaltextrun">
    <w:name w:val="normaltextrun"/>
    <w:qFormat/>
    <w:rsid w:val="00871408"/>
  </w:style>
  <w:style w:type="character" w:customStyle="1" w:styleId="eop">
    <w:name w:val="eop"/>
    <w:qFormat/>
    <w:rsid w:val="00871408"/>
  </w:style>
  <w:style w:type="character" w:customStyle="1" w:styleId="a9">
    <w:name w:val="Верх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1">
    <w:name w:val="Слабое выделение1"/>
    <w:basedOn w:val="a0"/>
    <w:uiPriority w:val="19"/>
    <w:qFormat/>
    <w:rsid w:val="000D2B20"/>
    <w:rPr>
      <w:i/>
      <w:iCs/>
      <w:color w:val="404040"/>
    </w:rPr>
  </w:style>
  <w:style w:type="character" w:customStyle="1" w:styleId="10">
    <w:name w:val="Сильное выделение1"/>
    <w:basedOn w:val="a0"/>
    <w:uiPriority w:val="21"/>
    <w:qFormat/>
    <w:rsid w:val="000D2B20"/>
    <w:rPr>
      <w:i/>
      <w:iCs/>
      <w:color w:val="4472C4"/>
    </w:rPr>
  </w:style>
  <w:style w:type="character" w:styleId="ab">
    <w:name w:val="Subtle Emphasis"/>
    <w:basedOn w:val="a0"/>
    <w:uiPriority w:val="19"/>
    <w:qFormat/>
    <w:rsid w:val="000D2B20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D2B20"/>
    <w:rPr>
      <w:b/>
      <w:bCs/>
      <w:i/>
      <w:iCs/>
      <w:color w:val="4472C4" w:themeColor="accent1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4B5840"/>
    <w:pPr>
      <w:ind w:left="720"/>
      <w:contextualSpacing/>
    </w:pPr>
  </w:style>
  <w:style w:type="paragraph" w:customStyle="1" w:styleId="af1">
    <w:name w:val="Нормальный (таблица)"/>
    <w:basedOn w:val="a"/>
    <w:next w:val="a"/>
    <w:uiPriority w:val="99"/>
    <w:qFormat/>
    <w:rsid w:val="008C5E0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2">
    <w:name w:val="Прижатый влево"/>
    <w:basedOn w:val="a"/>
    <w:next w:val="a"/>
    <w:uiPriority w:val="99"/>
    <w:qFormat/>
    <w:rsid w:val="008572D0"/>
    <w:pPr>
      <w:widowControl w:val="0"/>
    </w:pPr>
    <w:rPr>
      <w:rFonts w:ascii="Arial" w:eastAsiaTheme="minorEastAsia" w:hAnsi="Arial" w:cs="Arial"/>
    </w:rPr>
  </w:style>
  <w:style w:type="paragraph" w:styleId="af3">
    <w:name w:val="annotation text"/>
    <w:basedOn w:val="a"/>
    <w:uiPriority w:val="99"/>
    <w:unhideWhenUsed/>
    <w:qFormat/>
    <w:rsid w:val="008C66A4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8C66A4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8C66A4"/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9D34F5"/>
    <w:rPr>
      <w:sz w:val="22"/>
      <w:szCs w:val="22"/>
    </w:rPr>
  </w:style>
  <w:style w:type="paragraph" w:customStyle="1" w:styleId="headertext">
    <w:name w:val="headertext"/>
    <w:basedOn w:val="a"/>
    <w:qFormat/>
    <w:rsid w:val="00821E38"/>
    <w:pPr>
      <w:spacing w:beforeAutospacing="1" w:afterAutospacing="1"/>
    </w:pPr>
  </w:style>
  <w:style w:type="paragraph" w:customStyle="1" w:styleId="11">
    <w:name w:val="обычный_1 Знак Знак Знак Знак Знак Знак Знак Знак Знак"/>
    <w:basedOn w:val="a"/>
    <w:qFormat/>
    <w:rsid w:val="00024A2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qFormat/>
    <w:rsid w:val="00871408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qFormat/>
    <w:rsid w:val="008714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customStyle="1" w:styleId="14">
    <w:name w:val="Обычный+14п"/>
    <w:basedOn w:val="a"/>
    <w:uiPriority w:val="99"/>
    <w:qFormat/>
    <w:rsid w:val="00991CDD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2">
    <w:name w:val="Нет списка1"/>
    <w:uiPriority w:val="99"/>
    <w:semiHidden/>
    <w:unhideWhenUsed/>
    <w:qFormat/>
    <w:rsid w:val="000D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6394-ABFF-4CDE-B0FB-82244766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7258</Words>
  <Characters>41373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Artem M. Nemykin</cp:lastModifiedBy>
  <cp:revision>3</cp:revision>
  <cp:lastPrinted>2023-05-12T04:47:00Z</cp:lastPrinted>
  <dcterms:created xsi:type="dcterms:W3CDTF">2023-05-19T07:52:00Z</dcterms:created>
  <dcterms:modified xsi:type="dcterms:W3CDTF">2023-05-22T09:40:00Z</dcterms:modified>
  <dc:language>ru-RU</dc:language>
</cp:coreProperties>
</file>