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AC8" w:rsidRPr="00302752" w:rsidRDefault="00847AC8" w:rsidP="00847AC8">
      <w:pPr>
        <w:pStyle w:val="a3"/>
        <w:widowControl w:val="0"/>
        <w:spacing w:after="0"/>
        <w:jc w:val="center"/>
        <w:rPr>
          <w:b/>
          <w:szCs w:val="28"/>
        </w:rPr>
      </w:pPr>
      <w:r w:rsidRPr="00302752">
        <w:rPr>
          <w:b/>
          <w:szCs w:val="28"/>
        </w:rPr>
        <w:t>ПОЯСНИТЕЛЬНАЯ ЗАПИСКА</w:t>
      </w:r>
    </w:p>
    <w:p w:rsidR="00847AC8" w:rsidRPr="00302752" w:rsidRDefault="00847AC8" w:rsidP="00847AC8">
      <w:pPr>
        <w:pStyle w:val="a3"/>
        <w:widowControl w:val="0"/>
        <w:spacing w:after="0"/>
        <w:jc w:val="center"/>
        <w:rPr>
          <w:b/>
          <w:szCs w:val="28"/>
        </w:rPr>
      </w:pPr>
      <w:r w:rsidRPr="00302752">
        <w:rPr>
          <w:b/>
          <w:szCs w:val="28"/>
        </w:rPr>
        <w:t xml:space="preserve">к проекту </w:t>
      </w:r>
      <w:r>
        <w:rPr>
          <w:b/>
          <w:szCs w:val="28"/>
        </w:rPr>
        <w:t xml:space="preserve">решения девятой </w:t>
      </w:r>
      <w:r w:rsidRPr="00302752">
        <w:rPr>
          <w:b/>
          <w:szCs w:val="28"/>
        </w:rPr>
        <w:t xml:space="preserve">сессии Совета депутатов </w:t>
      </w:r>
      <w:proofErr w:type="spellStart"/>
      <w:r w:rsidRPr="00302752">
        <w:rPr>
          <w:b/>
          <w:szCs w:val="28"/>
        </w:rPr>
        <w:t>Тогучинского</w:t>
      </w:r>
      <w:proofErr w:type="spellEnd"/>
      <w:r w:rsidRPr="00302752">
        <w:rPr>
          <w:b/>
          <w:szCs w:val="28"/>
        </w:rPr>
        <w:t xml:space="preserve"> района Новосибирской области </w:t>
      </w:r>
      <w:r>
        <w:rPr>
          <w:b/>
          <w:szCs w:val="28"/>
        </w:rPr>
        <w:t>четвертого</w:t>
      </w:r>
      <w:r w:rsidRPr="00302752">
        <w:rPr>
          <w:b/>
          <w:szCs w:val="28"/>
        </w:rPr>
        <w:t xml:space="preserve"> созыва "О внесении изменений в решение </w:t>
      </w:r>
      <w:r>
        <w:rPr>
          <w:b/>
          <w:szCs w:val="28"/>
        </w:rPr>
        <w:t>пятой</w:t>
      </w:r>
      <w:r w:rsidRPr="00302752">
        <w:rPr>
          <w:b/>
          <w:szCs w:val="28"/>
        </w:rPr>
        <w:t xml:space="preserve"> сессии Совета депутатов </w:t>
      </w:r>
      <w:proofErr w:type="spellStart"/>
      <w:r w:rsidRPr="00302752">
        <w:rPr>
          <w:b/>
          <w:szCs w:val="28"/>
        </w:rPr>
        <w:t>Тогучинского</w:t>
      </w:r>
      <w:proofErr w:type="spellEnd"/>
      <w:r w:rsidRPr="00302752">
        <w:rPr>
          <w:b/>
          <w:szCs w:val="28"/>
        </w:rPr>
        <w:t xml:space="preserve"> района Новосибирской области </w:t>
      </w:r>
      <w:r>
        <w:rPr>
          <w:b/>
          <w:szCs w:val="28"/>
        </w:rPr>
        <w:t>четвертого созыва от 25.12.2020</w:t>
      </w:r>
      <w:r w:rsidRPr="00302752">
        <w:rPr>
          <w:b/>
          <w:szCs w:val="28"/>
        </w:rPr>
        <w:t xml:space="preserve"> №</w:t>
      </w:r>
      <w:r>
        <w:rPr>
          <w:b/>
          <w:szCs w:val="28"/>
        </w:rPr>
        <w:t xml:space="preserve"> 25</w:t>
      </w:r>
      <w:r w:rsidRPr="00302752">
        <w:rPr>
          <w:b/>
          <w:szCs w:val="28"/>
        </w:rPr>
        <w:t xml:space="preserve"> «О бюджете </w:t>
      </w:r>
      <w:proofErr w:type="spellStart"/>
      <w:r w:rsidRPr="00302752">
        <w:rPr>
          <w:b/>
          <w:szCs w:val="28"/>
        </w:rPr>
        <w:t>Тогучинского</w:t>
      </w:r>
      <w:proofErr w:type="spellEnd"/>
      <w:r w:rsidRPr="00302752">
        <w:rPr>
          <w:b/>
          <w:szCs w:val="28"/>
        </w:rPr>
        <w:t xml:space="preserve"> райо</w:t>
      </w:r>
      <w:r>
        <w:rPr>
          <w:b/>
          <w:szCs w:val="28"/>
        </w:rPr>
        <w:t>на Новосибирской области на 2021 год и плановый период 2022 и 2023</w:t>
      </w:r>
      <w:r w:rsidRPr="00302752">
        <w:rPr>
          <w:b/>
          <w:szCs w:val="28"/>
        </w:rPr>
        <w:t xml:space="preserve"> годов»</w:t>
      </w:r>
    </w:p>
    <w:p w:rsidR="00781089" w:rsidRPr="00302752" w:rsidRDefault="00781089" w:rsidP="00847AC8">
      <w:pPr>
        <w:pStyle w:val="a3"/>
        <w:widowControl w:val="0"/>
        <w:spacing w:after="0"/>
        <w:jc w:val="center"/>
        <w:rPr>
          <w:b/>
          <w:szCs w:val="28"/>
        </w:rPr>
      </w:pPr>
    </w:p>
    <w:p w:rsidR="00847AC8" w:rsidRDefault="00847AC8" w:rsidP="00847AC8">
      <w:pPr>
        <w:pStyle w:val="a3"/>
        <w:spacing w:after="0"/>
        <w:ind w:firstLine="709"/>
        <w:jc w:val="both"/>
        <w:rPr>
          <w:szCs w:val="28"/>
        </w:rPr>
      </w:pPr>
      <w:r w:rsidRPr="00302752">
        <w:rPr>
          <w:szCs w:val="28"/>
        </w:rPr>
        <w:t xml:space="preserve">Внесение изменений в решение «О бюджете </w:t>
      </w:r>
      <w:proofErr w:type="spellStart"/>
      <w:r w:rsidRPr="00302752">
        <w:rPr>
          <w:szCs w:val="28"/>
        </w:rPr>
        <w:t>Тогучинского</w:t>
      </w:r>
      <w:proofErr w:type="spellEnd"/>
      <w:r w:rsidRPr="00302752">
        <w:rPr>
          <w:szCs w:val="28"/>
        </w:rPr>
        <w:t xml:space="preserve"> райо</w:t>
      </w:r>
      <w:r>
        <w:rPr>
          <w:szCs w:val="28"/>
        </w:rPr>
        <w:t>на Новосибирской области на 2021 год и плановый период 2022</w:t>
      </w:r>
      <w:r w:rsidRPr="00302752">
        <w:rPr>
          <w:szCs w:val="28"/>
        </w:rPr>
        <w:t xml:space="preserve"> и 202</w:t>
      </w:r>
      <w:r>
        <w:rPr>
          <w:szCs w:val="28"/>
        </w:rPr>
        <w:t>3</w:t>
      </w:r>
      <w:r w:rsidRPr="00302752">
        <w:rPr>
          <w:szCs w:val="28"/>
        </w:rPr>
        <w:t xml:space="preserve"> годов» обусловлено</w:t>
      </w:r>
      <w:r>
        <w:rPr>
          <w:szCs w:val="28"/>
        </w:rPr>
        <w:t>:</w:t>
      </w:r>
    </w:p>
    <w:p w:rsidR="00847AC8" w:rsidRPr="00847AC8" w:rsidRDefault="00847AC8" w:rsidP="00847AC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7AC8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изменением безвозмездных поступлений, в том числе за счет межбюджетных трансфертов, получаемых из областного бюджета Новосибирской области;</w:t>
      </w:r>
    </w:p>
    <w:p w:rsidR="00847AC8" w:rsidRDefault="00847AC8" w:rsidP="00847AC8">
      <w:pPr>
        <w:widowControl w:val="0"/>
        <w:spacing w:after="0" w:line="240" w:lineRule="auto"/>
        <w:ind w:firstLine="709"/>
        <w:jc w:val="both"/>
        <w:rPr>
          <w:b/>
          <w:bCs/>
          <w:szCs w:val="28"/>
        </w:rPr>
      </w:pPr>
      <w:r w:rsidRPr="00847AC8">
        <w:rPr>
          <w:rFonts w:ascii="Times New Roman" w:eastAsia="Times New Roman" w:hAnsi="Times New Roman" w:cs="Times New Roman"/>
          <w:sz w:val="28"/>
          <w:szCs w:val="28"/>
          <w:lang w:eastAsia="ru-RU"/>
        </w:rPr>
        <w:t>-поступлением предложений от главных распорядителей бюджетных средств и получателей бюджетных средств по изменению бюджетных ассигнований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7AC8" w:rsidRDefault="00847AC8" w:rsidP="00847AC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369E9" w:rsidRPr="00E369E9" w:rsidRDefault="00E369E9" w:rsidP="00E369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69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Изменения в доходной части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районного</w:t>
      </w:r>
      <w:r w:rsidRPr="00E369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бюджета</w:t>
      </w:r>
    </w:p>
    <w:p w:rsidR="00E369E9" w:rsidRPr="00E369E9" w:rsidRDefault="00E369E9" w:rsidP="00E369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69E9" w:rsidRPr="00E369E9" w:rsidRDefault="00E369E9" w:rsidP="00E369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8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решения доходы районного бюджета на 2021 год предлагается у</w:t>
      </w:r>
      <w:r w:rsidR="00F27681" w:rsidRPr="008A584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меньшить</w:t>
      </w:r>
      <w:r w:rsidRPr="008A5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F85DB0">
        <w:rPr>
          <w:rFonts w:ascii="Times New Roman" w:eastAsia="Times New Roman" w:hAnsi="Times New Roman" w:cs="Times New Roman"/>
          <w:sz w:val="28"/>
          <w:szCs w:val="28"/>
          <w:lang w:eastAsia="ru-RU"/>
        </w:rPr>
        <w:t>6389,6609</w:t>
      </w:r>
      <w:r w:rsidRPr="008A5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8A5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7BEE" w:rsidRPr="008A5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безвозмездных поступлений.  </w:t>
      </w:r>
      <w:r w:rsidRPr="008A58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доходов на 2022</w:t>
      </w:r>
      <w:r w:rsidR="008A5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увеличивается на </w:t>
      </w:r>
      <w:r w:rsidR="00847AC8" w:rsidRPr="00847AC8">
        <w:rPr>
          <w:rFonts w:ascii="Times New Roman" w:eastAsia="Times New Roman" w:hAnsi="Times New Roman" w:cs="Times New Roman"/>
          <w:sz w:val="28"/>
          <w:szCs w:val="28"/>
          <w:lang w:eastAsia="ru-RU"/>
        </w:rPr>
        <w:t>5262,56735</w:t>
      </w:r>
      <w:r w:rsidR="00FE5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5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на </w:t>
      </w:r>
      <w:r w:rsidRPr="008A5848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</w:t>
      </w:r>
      <w:r w:rsidR="008A5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остается без изменени</w:t>
      </w:r>
      <w:r w:rsidR="00F86BE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A58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69E9" w:rsidRDefault="00E369E9" w:rsidP="00E369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9E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доходы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Тогучинского района </w:t>
      </w:r>
      <w:r w:rsidRPr="00E369E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 предусмотрены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E36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C6DB4" w:rsidRPr="001C6DB4">
        <w:rPr>
          <w:rFonts w:ascii="Times New Roman" w:eastAsia="Times New Roman" w:hAnsi="Times New Roman" w:cs="Times New Roman"/>
          <w:sz w:val="28"/>
          <w:szCs w:val="28"/>
          <w:lang w:eastAsia="ru-RU"/>
        </w:rPr>
        <w:t>2 302 207,88944</w:t>
      </w:r>
      <w:r w:rsidR="00F85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69E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r w:rsidR="006954DD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рублей, общий темп роста к 2020</w:t>
      </w:r>
      <w:r w:rsidRPr="00E36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ожидается на уровне </w:t>
      </w:r>
      <w:r w:rsidR="000A7BEE">
        <w:rPr>
          <w:rFonts w:ascii="Times New Roman" w:eastAsia="Times New Roman" w:hAnsi="Times New Roman" w:cs="Times New Roman"/>
          <w:sz w:val="28"/>
          <w:szCs w:val="28"/>
          <w:lang w:eastAsia="ru-RU"/>
        </w:rPr>
        <w:t>103</w:t>
      </w:r>
      <w:r w:rsidRPr="00E369E9">
        <w:rPr>
          <w:rFonts w:ascii="Times New Roman" w:eastAsia="Times New Roman" w:hAnsi="Times New Roman" w:cs="Times New Roman"/>
          <w:sz w:val="28"/>
          <w:szCs w:val="28"/>
          <w:lang w:eastAsia="ru-RU"/>
        </w:rPr>
        <w:t>% (</w:t>
      </w:r>
      <w:r w:rsidR="006954DD">
        <w:rPr>
          <w:rFonts w:ascii="Times New Roman" w:eastAsia="Times New Roman" w:hAnsi="Times New Roman" w:cs="Times New Roman"/>
          <w:sz w:val="28"/>
          <w:szCs w:val="28"/>
          <w:lang w:eastAsia="ru-RU"/>
        </w:rPr>
        <w:t>2235311,9</w:t>
      </w:r>
      <w:r w:rsidRPr="00E369E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D55DD8" w:rsidRPr="00D55DD8" w:rsidRDefault="00D55DD8" w:rsidP="00D55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DD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изменений в бюджет Тогучинского района Новосибирской области на 20</w:t>
      </w:r>
      <w:r w:rsidR="00EE188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D55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обусловлено изменением федерального законодательства, влияющего на доходную часть областного и местных бюджетов Новосибирской области.</w:t>
      </w:r>
    </w:p>
    <w:p w:rsidR="00D55DD8" w:rsidRPr="00D55DD8" w:rsidRDefault="00CC5C4F" w:rsidP="00D55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Уменьшение</w:t>
      </w:r>
      <w:r w:rsidR="00D55DD8" w:rsidRPr="00D55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безвозмездных поступлений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других бюджетов бюджетной системы РФ </w:t>
      </w:r>
      <w:r w:rsidR="00D55DD8" w:rsidRPr="00D55DD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D55DD8" w:rsidRPr="00D55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связано с приведением запланированных назначений в соответствие с законом об областном бюджете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D55DD8" w:rsidRPr="00D55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C6DB4">
        <w:rPr>
          <w:rFonts w:ascii="Times New Roman" w:eastAsia="Times New Roman" w:hAnsi="Times New Roman" w:cs="Times New Roman"/>
          <w:sz w:val="28"/>
          <w:szCs w:val="28"/>
          <w:lang w:eastAsia="ru-RU"/>
        </w:rPr>
        <w:t>6689,6609</w:t>
      </w:r>
      <w:r w:rsidR="00D55DD8" w:rsidRPr="00D55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числе:</w:t>
      </w:r>
    </w:p>
    <w:p w:rsidR="00D55DD8" w:rsidRPr="00D55DD8" w:rsidRDefault="00D55DD8" w:rsidP="00CC5C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субсидии на </w:t>
      </w:r>
      <w:r w:rsidR="00CC5C4F" w:rsidRPr="00CC5C4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реализацию программ формирования</w:t>
      </w:r>
      <w:r w:rsidR="000D0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5C4F" w:rsidRPr="00CC5C4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современной городской среды подпрограммы "Благоустройство</w:t>
      </w:r>
      <w:r w:rsidR="000D0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5C4F" w:rsidRPr="00CC5C4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территорий населенных пунктов" государственной программы</w:t>
      </w:r>
      <w:r w:rsidR="000D0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5C4F" w:rsidRPr="00CC5C4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 "Жилищно-коммунальное хозяйство</w:t>
      </w:r>
      <w:r w:rsidR="000D0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области" </w:t>
      </w:r>
      <w:r w:rsidR="00CC5C4F" w:rsidRPr="00CC5C4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0D0AA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CC5C4F" w:rsidRPr="00CC5C4F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лагоустройство общественных пространств населенных пунктов Новосибирской области)</w:t>
      </w:r>
      <w:r w:rsidRPr="00D55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0210" w:rsidRPr="00A3021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уменьшены на</w:t>
      </w:r>
      <w:r w:rsidR="000F3568" w:rsidRPr="00A30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0AA4">
        <w:rPr>
          <w:rFonts w:ascii="Times New Roman" w:eastAsia="Times New Roman" w:hAnsi="Times New Roman" w:cs="Times New Roman"/>
          <w:sz w:val="28"/>
          <w:szCs w:val="28"/>
          <w:lang w:eastAsia="ru-RU"/>
        </w:rPr>
        <w:t>3213,6</w:t>
      </w:r>
      <w:r w:rsidRPr="00D55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D55DD8" w:rsidRPr="00D55DD8" w:rsidRDefault="00D55DD8" w:rsidP="00D55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субсидии на </w:t>
      </w:r>
      <w:r w:rsidR="000F3568" w:rsidRPr="000F356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государственную поддержку отрасли культуры государственной программы Новосибирской области</w:t>
      </w:r>
      <w:r w:rsidR="000F3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0F3568" w:rsidRPr="000F356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 Новосибирской области на 2021 год и плановый период 2022 и 2023 годов</w:t>
      </w:r>
      <w:r w:rsidR="000F356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55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дополнительно предусмотрены </w:t>
      </w:r>
      <w:r w:rsidRPr="00A30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объеме </w:t>
      </w:r>
      <w:r w:rsidR="000F3568" w:rsidRPr="00A30210">
        <w:rPr>
          <w:rFonts w:ascii="Times New Roman" w:eastAsia="Times New Roman" w:hAnsi="Times New Roman" w:cs="Times New Roman"/>
          <w:sz w:val="28"/>
          <w:szCs w:val="28"/>
          <w:lang w:eastAsia="ru-RU"/>
        </w:rPr>
        <w:t>144</w:t>
      </w:r>
      <w:r w:rsidRPr="00A30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5DD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D55DD8" w:rsidRPr="00D55DD8" w:rsidRDefault="00D55DD8" w:rsidP="00A302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субсидии на </w:t>
      </w:r>
      <w:proofErr w:type="spellStart"/>
      <w:r w:rsidR="00A30210" w:rsidRPr="00A3021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="00A30210" w:rsidRPr="00A30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</w:t>
      </w:r>
      <w:r w:rsidR="00A30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0210" w:rsidRPr="00A302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 развития малого и среднего предпринимательства</w:t>
      </w:r>
      <w:r w:rsidR="00A30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0210" w:rsidRPr="00A3021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программы Новосибирской области "Развитие</w:t>
      </w:r>
      <w:r w:rsidR="00A30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0210" w:rsidRPr="00A3021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субъектов малого и среднего предпринимательства</w:t>
      </w:r>
      <w:r w:rsidR="00A30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0210" w:rsidRPr="00A30210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Новосибирской области"</w:t>
      </w:r>
      <w:r w:rsidR="00A30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5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уменьшены на </w:t>
      </w:r>
      <w:r w:rsidR="00A30210">
        <w:rPr>
          <w:rFonts w:ascii="Times New Roman" w:eastAsia="Times New Roman" w:hAnsi="Times New Roman" w:cs="Times New Roman"/>
          <w:sz w:val="28"/>
          <w:szCs w:val="28"/>
          <w:lang w:eastAsia="ru-RU"/>
        </w:rPr>
        <w:t>191,5</w:t>
      </w:r>
      <w:r w:rsidRPr="00D55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D55DD8" w:rsidRPr="00D55DD8" w:rsidRDefault="00D55DD8" w:rsidP="00D55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субсидии на </w:t>
      </w:r>
      <w:r w:rsidR="00A30210" w:rsidRPr="00A3021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реализацию мероприятий по организации бесперебойной работы объектов жизнедеятельности подпрограммы "Безопасность жилищно-</w:t>
      </w:r>
      <w:r w:rsidR="00A30210" w:rsidRPr="00A302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коммунального хозяйства" государственной программы Новосибирской области "Жилищно-коммунальное хозяйство Новосибирской области"</w:t>
      </w:r>
      <w:r w:rsidR="00A30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0210" w:rsidRPr="00A30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уменьшены на </w:t>
      </w:r>
      <w:r w:rsidR="00A30210">
        <w:rPr>
          <w:rFonts w:ascii="Times New Roman" w:eastAsia="Times New Roman" w:hAnsi="Times New Roman" w:cs="Times New Roman"/>
          <w:sz w:val="28"/>
          <w:szCs w:val="28"/>
          <w:lang w:eastAsia="ru-RU"/>
        </w:rPr>
        <w:t>5262,6</w:t>
      </w:r>
      <w:r w:rsidRPr="00D55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D55DD8" w:rsidRPr="00D55DD8" w:rsidRDefault="00D55DD8" w:rsidP="00A30C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30C57" w:rsidRPr="00A30C5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</w:t>
      </w:r>
      <w:r w:rsidR="00A30C5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30C57" w:rsidRPr="00A30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межбюджетны</w:t>
      </w:r>
      <w:r w:rsidR="00A30C5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30C57" w:rsidRPr="00A30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трансферт</w:t>
      </w:r>
      <w:r w:rsidR="00A30C5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A30C57" w:rsidRPr="00A30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обеспечение</w:t>
      </w:r>
      <w:r w:rsidR="00A30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0C57" w:rsidRPr="00A30C5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по улучшению жилищных условий граждан,</w:t>
      </w:r>
      <w:r w:rsidR="00A30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0C57" w:rsidRPr="00A30C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проживающих на сельских территориях, государственной</w:t>
      </w:r>
      <w:r w:rsidR="00A30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0C57" w:rsidRPr="00A30C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Новосибирской области "Комплексное развитие</w:t>
      </w:r>
      <w:r w:rsidR="00A30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0C57" w:rsidRPr="00A30C5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сельских территорий в Новосибирской области" дополнительно предусмотрены в объеме</w:t>
      </w:r>
      <w:r w:rsidRPr="00A30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0C57">
        <w:rPr>
          <w:rFonts w:ascii="Times New Roman" w:eastAsia="Times New Roman" w:hAnsi="Times New Roman" w:cs="Times New Roman"/>
          <w:sz w:val="28"/>
          <w:szCs w:val="28"/>
          <w:lang w:eastAsia="ru-RU"/>
        </w:rPr>
        <w:t>1546</w:t>
      </w:r>
      <w:r w:rsidRPr="00D55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D55DD8" w:rsidRPr="00D55DD8" w:rsidRDefault="00D55DD8" w:rsidP="00D55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иные межбюджетные трансферты </w:t>
      </w:r>
      <w:r w:rsidR="00C32A50" w:rsidRPr="00C3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реализацию мероприятий по обеспечению жильем молодых семей государственной программы Новосибирской области "Обеспечение жильем молодых семей в Новосибирской области" </w:t>
      </w:r>
      <w:r w:rsidRPr="00D55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уменьшены на </w:t>
      </w:r>
      <w:r w:rsidR="00C32A50">
        <w:rPr>
          <w:rFonts w:ascii="Times New Roman" w:eastAsia="Times New Roman" w:hAnsi="Times New Roman" w:cs="Times New Roman"/>
          <w:sz w:val="28"/>
          <w:szCs w:val="28"/>
          <w:lang w:eastAsia="ru-RU"/>
        </w:rPr>
        <w:t>9,1</w:t>
      </w:r>
      <w:r w:rsidRPr="00D55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D55DD8" w:rsidRPr="00D55DD8" w:rsidRDefault="00D55DD8" w:rsidP="004F08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82239" w:rsidRPr="00882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иные межбюджетные трансферты </w:t>
      </w:r>
      <w:r w:rsidR="004F08DB" w:rsidRPr="004F08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</w:t>
      </w:r>
      <w:r w:rsidR="004F0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08DB" w:rsidRPr="004F08D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по созданию системы долговременного ухода</w:t>
      </w:r>
      <w:r w:rsidR="004F0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08DB" w:rsidRPr="004F08D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гражданами пожилого возраста и инвалидами государственной</w:t>
      </w:r>
      <w:r w:rsidR="004F0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08DB" w:rsidRPr="004F08D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Новосибирской области "Развитие системы социальной</w:t>
      </w:r>
      <w:r w:rsidR="004F0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08DB" w:rsidRPr="004F08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поддержки населения и улучшение социального положения</w:t>
      </w:r>
      <w:r w:rsidR="004F0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08DB" w:rsidRPr="004F0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семей с детьми в Новосибирской области" дополнительно предусмотрены в объеме </w:t>
      </w:r>
      <w:r w:rsidR="004F08DB">
        <w:rPr>
          <w:rFonts w:ascii="Times New Roman" w:eastAsia="Times New Roman" w:hAnsi="Times New Roman" w:cs="Times New Roman"/>
          <w:sz w:val="28"/>
          <w:szCs w:val="28"/>
          <w:lang w:eastAsia="ru-RU"/>
        </w:rPr>
        <w:t>213,6</w:t>
      </w:r>
      <w:r w:rsidRPr="00D55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D55DD8" w:rsidRDefault="00D55DD8" w:rsidP="004F08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F08DB" w:rsidRPr="004F08D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межбюджетные трансферты на реализацию</w:t>
      </w:r>
      <w:r w:rsidR="004F0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08DB" w:rsidRPr="004F08D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по формированию условий для обеспечения</w:t>
      </w:r>
      <w:r w:rsidR="004F0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08DB" w:rsidRPr="004F08DB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беспрепятственного доступа инвалидов и других маломобильных</w:t>
      </w:r>
      <w:r w:rsidR="004F0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08DB" w:rsidRPr="004F08DB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 населения к приоритетным для них объектам и услугам</w:t>
      </w:r>
      <w:r w:rsidR="004F0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08DB" w:rsidRPr="004F08D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программы Новосибирской области "Развитие</w:t>
      </w:r>
      <w:r w:rsidR="004F0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08DB" w:rsidRPr="004F08DB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системы социальной поддержки населения и улучшение</w:t>
      </w:r>
      <w:r w:rsidR="004F0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08DB" w:rsidRPr="004F08D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социального положения семей с детьми в</w:t>
      </w:r>
      <w:r w:rsidR="004F0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08DB" w:rsidRPr="004F0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области" </w:t>
      </w:r>
      <w:r w:rsidR="004F08D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уменьшены на 56 тыс. рублей</w:t>
      </w:r>
      <w:r w:rsidR="00E036B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36BB" w:rsidRPr="00D55DD8" w:rsidRDefault="00E036BB" w:rsidP="004F08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средства резервного фонда Правительства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НСО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увеличены на 79,38151 тыс. рублей.</w:t>
      </w:r>
    </w:p>
    <w:p w:rsidR="00845130" w:rsidRDefault="004F08DB" w:rsidP="00D55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55DD8" w:rsidRPr="00D55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бъём безвозмездных поступлений </w:t>
      </w:r>
      <w:r w:rsidRPr="004F0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других бюджетов бюджетной системы РФ </w:t>
      </w:r>
      <w:r w:rsidR="00D55DD8" w:rsidRPr="00D55DD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D55DD8" w:rsidRPr="00D55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 учётом изменений составит </w:t>
      </w:r>
      <w:r w:rsidR="00E036BB" w:rsidRPr="00E036BB">
        <w:rPr>
          <w:rFonts w:ascii="Times New Roman" w:eastAsia="Times New Roman" w:hAnsi="Times New Roman" w:cs="Times New Roman"/>
          <w:sz w:val="28"/>
          <w:szCs w:val="28"/>
          <w:lang w:eastAsia="ru-RU"/>
        </w:rPr>
        <w:t>2 001 156,52144</w:t>
      </w:r>
      <w:r w:rsidR="00F85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0A7BEE" w:rsidRDefault="000A7BEE" w:rsidP="00E369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8D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Запланировано поступление прочих безвозмездны</w:t>
      </w:r>
      <w:r w:rsidR="004F08DB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4F0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</w:t>
      </w:r>
      <w:r w:rsidR="004F08D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F0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негосударственн</w:t>
      </w:r>
      <w:r w:rsidR="005866BE" w:rsidRPr="005866B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F08DB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4F0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</w:t>
      </w:r>
      <w:r w:rsidR="004F08D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F0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(благотворительная помощь от Банка «Левобережный») в сумме 300 тыс. руб.</w:t>
      </w:r>
      <w:r w:rsidRPr="000A7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737BD" w:rsidRDefault="00864E56" w:rsidP="00E369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прогнозируемый объем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безвозмездных поступлений</w:t>
      </w:r>
      <w:r w:rsidRPr="00864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2021 год состав</w:t>
      </w:r>
      <w:r w:rsidR="004F08DB">
        <w:rPr>
          <w:rFonts w:ascii="Times New Roman" w:eastAsia="Times New Roman" w:hAnsi="Times New Roman" w:cs="Times New Roman"/>
          <w:sz w:val="28"/>
          <w:szCs w:val="28"/>
          <w:lang w:eastAsia="ru-RU"/>
        </w:rPr>
        <w:t>ит</w:t>
      </w:r>
      <w:r w:rsidRPr="00864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08DB">
        <w:rPr>
          <w:rFonts w:ascii="Times New Roman" w:eastAsia="Times New Roman" w:hAnsi="Times New Roman" w:cs="Times New Roman"/>
          <w:sz w:val="28"/>
          <w:szCs w:val="28"/>
          <w:lang w:eastAsia="ru-RU"/>
        </w:rPr>
        <w:t>2002202,10793</w:t>
      </w:r>
      <w:r w:rsidRPr="00864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847AC8" w:rsidRDefault="00847AC8" w:rsidP="00E369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7AC8" w:rsidRPr="00302752" w:rsidRDefault="00847AC8" w:rsidP="00781089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302752">
        <w:rPr>
          <w:rFonts w:ascii="Times New Roman" w:hAnsi="Times New Roman"/>
          <w:b/>
          <w:sz w:val="28"/>
          <w:szCs w:val="28"/>
        </w:rPr>
        <w:t xml:space="preserve">Изменения расходной части </w:t>
      </w:r>
      <w:r>
        <w:rPr>
          <w:rFonts w:ascii="Times New Roman" w:hAnsi="Times New Roman"/>
          <w:b/>
          <w:sz w:val="28"/>
          <w:szCs w:val="28"/>
        </w:rPr>
        <w:t xml:space="preserve">районного </w:t>
      </w:r>
      <w:r w:rsidRPr="00302752">
        <w:rPr>
          <w:rFonts w:ascii="Times New Roman" w:hAnsi="Times New Roman"/>
          <w:b/>
          <w:sz w:val="28"/>
          <w:szCs w:val="28"/>
        </w:rPr>
        <w:t>бюджета</w:t>
      </w:r>
    </w:p>
    <w:p w:rsidR="00847AC8" w:rsidRPr="00302752" w:rsidRDefault="00847AC8" w:rsidP="00847AC8">
      <w:pPr>
        <w:spacing w:after="0" w:line="240" w:lineRule="auto"/>
        <w:ind w:firstLine="545"/>
        <w:jc w:val="both"/>
        <w:rPr>
          <w:rFonts w:ascii="Times New Roman" w:hAnsi="Times New Roman"/>
          <w:color w:val="000000"/>
          <w:sz w:val="28"/>
          <w:szCs w:val="28"/>
        </w:rPr>
      </w:pPr>
      <w:r w:rsidRPr="00302752">
        <w:rPr>
          <w:rFonts w:ascii="Times New Roman" w:hAnsi="Times New Roman"/>
          <w:sz w:val="28"/>
          <w:szCs w:val="28"/>
        </w:rPr>
        <w:t>Расход</w:t>
      </w:r>
      <w:r>
        <w:rPr>
          <w:rFonts w:ascii="Times New Roman" w:hAnsi="Times New Roman"/>
          <w:sz w:val="28"/>
          <w:szCs w:val="28"/>
        </w:rPr>
        <w:t>ы 2021</w:t>
      </w:r>
      <w:r w:rsidRPr="00302752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 xml:space="preserve">сократятся на сумму </w:t>
      </w:r>
      <w:r w:rsidR="00E036BB">
        <w:rPr>
          <w:rFonts w:ascii="Times New Roman" w:hAnsi="Times New Roman"/>
          <w:sz w:val="28"/>
          <w:szCs w:val="28"/>
        </w:rPr>
        <w:t>6389,6609</w:t>
      </w:r>
      <w:r w:rsidRPr="00847A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 рублей и </w:t>
      </w:r>
      <w:r w:rsidRPr="00302752">
        <w:rPr>
          <w:rFonts w:ascii="Times New Roman" w:hAnsi="Times New Roman"/>
          <w:sz w:val="28"/>
          <w:szCs w:val="28"/>
        </w:rPr>
        <w:t>с учетом изменений составят</w:t>
      </w:r>
      <w:r>
        <w:rPr>
          <w:rFonts w:ascii="Times New Roman" w:hAnsi="Times New Roman"/>
          <w:sz w:val="28"/>
          <w:szCs w:val="28"/>
        </w:rPr>
        <w:t xml:space="preserve"> </w:t>
      </w:r>
      <w:r w:rsidR="00E036BB" w:rsidRPr="00E036BB">
        <w:rPr>
          <w:rFonts w:ascii="Times New Roman" w:hAnsi="Times New Roman"/>
          <w:sz w:val="28"/>
          <w:szCs w:val="28"/>
        </w:rPr>
        <w:t>2 352 156,28075</w:t>
      </w:r>
      <w:r w:rsidR="00E036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тыс</w:t>
      </w:r>
      <w:r w:rsidRPr="00302752">
        <w:rPr>
          <w:rFonts w:ascii="Times New Roman" w:hAnsi="Times New Roman"/>
          <w:sz w:val="28"/>
          <w:szCs w:val="28"/>
        </w:rPr>
        <w:t>. рублей</w:t>
      </w:r>
      <w:r w:rsidRPr="00302752">
        <w:rPr>
          <w:rFonts w:ascii="Times New Roman" w:hAnsi="Times New Roman"/>
          <w:color w:val="000000"/>
          <w:sz w:val="28"/>
          <w:szCs w:val="28"/>
        </w:rPr>
        <w:t>.</w:t>
      </w:r>
    </w:p>
    <w:p w:rsidR="002B404E" w:rsidRDefault="00847AC8" w:rsidP="002B404E">
      <w:pPr>
        <w:spacing w:after="0" w:line="240" w:lineRule="auto"/>
        <w:ind w:firstLine="54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Изменения 2021 года</w:t>
      </w:r>
      <w:r w:rsidR="00B444AD">
        <w:rPr>
          <w:rFonts w:ascii="Times New Roman" w:hAnsi="Times New Roman"/>
          <w:color w:val="000000"/>
          <w:sz w:val="28"/>
          <w:szCs w:val="28"/>
        </w:rPr>
        <w:t>:</w:t>
      </w:r>
    </w:p>
    <w:p w:rsidR="00B444AD" w:rsidRDefault="002B404E" w:rsidP="002B404E">
      <w:pPr>
        <w:spacing w:after="0" w:line="240" w:lineRule="auto"/>
        <w:ind w:firstLine="54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</w:t>
      </w:r>
      <w:r w:rsidR="00B444AD" w:rsidRPr="00B444AD">
        <w:rPr>
          <w:rFonts w:ascii="Times New Roman" w:hAnsi="Times New Roman"/>
          <w:color w:val="000000"/>
          <w:sz w:val="28"/>
          <w:szCs w:val="28"/>
        </w:rPr>
        <w:t xml:space="preserve">За счет перераспределения собственных средств и поступивших </w:t>
      </w:r>
      <w:r>
        <w:rPr>
          <w:rFonts w:ascii="Times New Roman" w:hAnsi="Times New Roman"/>
          <w:color w:val="000000"/>
          <w:sz w:val="28"/>
          <w:szCs w:val="28"/>
        </w:rPr>
        <w:t xml:space="preserve">прочих </w:t>
      </w:r>
      <w:r w:rsidR="00B444AD" w:rsidRPr="00B444AD">
        <w:rPr>
          <w:rFonts w:ascii="Times New Roman" w:hAnsi="Times New Roman"/>
          <w:color w:val="000000"/>
          <w:sz w:val="28"/>
          <w:szCs w:val="28"/>
        </w:rPr>
        <w:t xml:space="preserve">безвозмездных поступлений </w:t>
      </w:r>
      <w:r>
        <w:rPr>
          <w:rFonts w:ascii="Times New Roman" w:hAnsi="Times New Roman"/>
          <w:color w:val="000000"/>
          <w:sz w:val="28"/>
          <w:szCs w:val="28"/>
        </w:rPr>
        <w:t xml:space="preserve">+300,0 тыс. рублей </w:t>
      </w:r>
      <w:r w:rsidR="00B444AD" w:rsidRPr="00B444AD">
        <w:rPr>
          <w:rFonts w:ascii="Times New Roman" w:hAnsi="Times New Roman"/>
          <w:color w:val="000000"/>
          <w:sz w:val="28"/>
          <w:szCs w:val="28"/>
        </w:rPr>
        <w:t>направлены</w:t>
      </w:r>
      <w:r w:rsidR="00B444AD">
        <w:rPr>
          <w:rFonts w:ascii="Times New Roman" w:hAnsi="Times New Roman"/>
          <w:color w:val="000000"/>
          <w:sz w:val="28"/>
          <w:szCs w:val="28"/>
        </w:rPr>
        <w:t xml:space="preserve"> на:</w:t>
      </w:r>
    </w:p>
    <w:p w:rsidR="00847AC8" w:rsidRPr="00B444AD" w:rsidRDefault="00B444AD" w:rsidP="00B444AD">
      <w:pPr>
        <w:spacing w:after="0" w:line="240" w:lineRule="auto"/>
        <w:ind w:firstLine="54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-у</w:t>
      </w:r>
      <w:r w:rsidR="00847AC8" w:rsidRPr="00B444AD">
        <w:rPr>
          <w:rFonts w:ascii="Times New Roman" w:hAnsi="Times New Roman"/>
          <w:color w:val="000000"/>
          <w:sz w:val="28"/>
          <w:szCs w:val="28"/>
        </w:rPr>
        <w:t>крепление мат</w:t>
      </w:r>
      <w:r w:rsidR="004410B3">
        <w:rPr>
          <w:rFonts w:ascii="Times New Roman" w:hAnsi="Times New Roman"/>
          <w:color w:val="000000"/>
          <w:sz w:val="28"/>
          <w:szCs w:val="28"/>
        </w:rPr>
        <w:t xml:space="preserve">ериально- технической базы </w:t>
      </w:r>
      <w:proofErr w:type="spellStart"/>
      <w:r w:rsidR="004410B3">
        <w:rPr>
          <w:rFonts w:ascii="Times New Roman" w:hAnsi="Times New Roman"/>
          <w:color w:val="000000"/>
          <w:sz w:val="28"/>
          <w:szCs w:val="28"/>
        </w:rPr>
        <w:t>МКУ</w:t>
      </w:r>
      <w:proofErr w:type="spellEnd"/>
      <w:r w:rsidR="004410B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847AC8" w:rsidRPr="00B444AD">
        <w:rPr>
          <w:rFonts w:ascii="Times New Roman" w:hAnsi="Times New Roman"/>
          <w:color w:val="000000"/>
          <w:sz w:val="28"/>
          <w:szCs w:val="28"/>
        </w:rPr>
        <w:t>Тогучинского</w:t>
      </w:r>
      <w:proofErr w:type="spellEnd"/>
      <w:r w:rsidR="00847AC8" w:rsidRPr="00B444AD">
        <w:rPr>
          <w:rFonts w:ascii="Times New Roman" w:hAnsi="Times New Roman"/>
          <w:color w:val="000000"/>
          <w:sz w:val="28"/>
          <w:szCs w:val="28"/>
        </w:rPr>
        <w:t xml:space="preserve"> района "Центр обеспечения деятельности</w:t>
      </w:r>
      <w:proofErr w:type="gramStart"/>
      <w:r w:rsidR="00847AC8" w:rsidRPr="00B444AD">
        <w:rPr>
          <w:rFonts w:ascii="Times New Roman" w:hAnsi="Times New Roman"/>
          <w:color w:val="000000"/>
          <w:sz w:val="28"/>
          <w:szCs w:val="28"/>
        </w:rPr>
        <w:t>"  +</w:t>
      </w:r>
      <w:proofErr w:type="gramEnd"/>
      <w:r w:rsidR="00847AC8" w:rsidRPr="00B444AD">
        <w:rPr>
          <w:rFonts w:ascii="Times New Roman" w:hAnsi="Times New Roman"/>
          <w:color w:val="000000"/>
          <w:sz w:val="28"/>
          <w:szCs w:val="28"/>
        </w:rPr>
        <w:t>94,26 тыс. рублей;</w:t>
      </w:r>
    </w:p>
    <w:p w:rsidR="00847AC8" w:rsidRPr="00B444AD" w:rsidRDefault="00B444AD" w:rsidP="00B444AD">
      <w:pPr>
        <w:spacing w:after="0" w:line="240" w:lineRule="auto"/>
        <w:ind w:firstLine="54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-с</w:t>
      </w:r>
      <w:r w:rsidR="00847AC8" w:rsidRPr="00B444AD">
        <w:rPr>
          <w:rFonts w:ascii="Times New Roman" w:hAnsi="Times New Roman"/>
          <w:color w:val="000000"/>
          <w:sz w:val="28"/>
          <w:szCs w:val="28"/>
        </w:rPr>
        <w:t>одержание у</w:t>
      </w:r>
      <w:r>
        <w:rPr>
          <w:rFonts w:ascii="Times New Roman" w:hAnsi="Times New Roman"/>
          <w:color w:val="000000"/>
          <w:sz w:val="28"/>
          <w:szCs w:val="28"/>
        </w:rPr>
        <w:t>чреждений образования +3052,567</w:t>
      </w:r>
      <w:r w:rsidR="00847AC8" w:rsidRPr="00B444AD">
        <w:rPr>
          <w:rFonts w:ascii="Times New Roman" w:hAnsi="Times New Roman"/>
          <w:color w:val="000000"/>
          <w:sz w:val="28"/>
          <w:szCs w:val="28"/>
        </w:rPr>
        <w:t>52 тыс. рублей;</w:t>
      </w:r>
    </w:p>
    <w:p w:rsidR="00847AC8" w:rsidRDefault="00B444AD" w:rsidP="00847AC8">
      <w:pPr>
        <w:spacing w:after="0" w:line="240" w:lineRule="auto"/>
        <w:ind w:firstLine="54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</w:t>
      </w:r>
      <w:r w:rsidR="00847AC8">
        <w:rPr>
          <w:rFonts w:ascii="Times New Roman" w:hAnsi="Times New Roman"/>
          <w:color w:val="000000"/>
          <w:sz w:val="28"/>
          <w:szCs w:val="28"/>
        </w:rPr>
        <w:t>роведение ремонт</w:t>
      </w:r>
      <w:r w:rsidR="002B404E"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47AC8">
        <w:rPr>
          <w:rFonts w:ascii="Times New Roman" w:hAnsi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 xml:space="preserve">здании </w:t>
      </w:r>
      <w:r w:rsidR="00847AC8">
        <w:rPr>
          <w:rFonts w:ascii="Times New Roman" w:hAnsi="Times New Roman"/>
          <w:color w:val="000000"/>
          <w:sz w:val="28"/>
          <w:szCs w:val="28"/>
        </w:rPr>
        <w:t>администрации района в сумме +795,5 тыс. рублей.</w:t>
      </w:r>
    </w:p>
    <w:p w:rsidR="004410B3" w:rsidRDefault="00B444AD" w:rsidP="00B444AD">
      <w:pPr>
        <w:spacing w:after="0" w:line="240" w:lineRule="auto"/>
        <w:ind w:firstLine="54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перераспределения иных межбюджетных трансфертов</w:t>
      </w:r>
      <w:r w:rsidR="00847AC8">
        <w:rPr>
          <w:rFonts w:ascii="Times New Roman" w:hAnsi="Times New Roman"/>
          <w:color w:val="000000"/>
          <w:sz w:val="28"/>
          <w:szCs w:val="28"/>
        </w:rPr>
        <w:t xml:space="preserve"> на </w:t>
      </w:r>
      <w:r w:rsidR="00847AC8" w:rsidRPr="003A0E30">
        <w:rPr>
          <w:rFonts w:ascii="Times New Roman" w:hAnsi="Times New Roman"/>
          <w:color w:val="000000"/>
          <w:sz w:val="28"/>
          <w:szCs w:val="28"/>
        </w:rPr>
        <w:t>выполнение полномочий органов местного самоуправления поселений по вопросам местного значения</w:t>
      </w:r>
      <w:r>
        <w:rPr>
          <w:rFonts w:ascii="Times New Roman" w:hAnsi="Times New Roman"/>
          <w:color w:val="000000"/>
          <w:sz w:val="28"/>
          <w:szCs w:val="28"/>
        </w:rPr>
        <w:t xml:space="preserve"> +</w:t>
      </w:r>
      <w:r w:rsidR="00847AC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410B3">
        <w:rPr>
          <w:rFonts w:ascii="Times New Roman" w:hAnsi="Times New Roman"/>
          <w:color w:val="000000"/>
          <w:sz w:val="28"/>
          <w:szCs w:val="28"/>
        </w:rPr>
        <w:t>3034,98626 тыс. рублей;</w:t>
      </w:r>
    </w:p>
    <w:p w:rsidR="00B444AD" w:rsidRDefault="004410B3" w:rsidP="00B444AD">
      <w:pPr>
        <w:spacing w:after="0" w:line="240" w:lineRule="auto"/>
        <w:ind w:firstLine="54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- приобретение служебного жилья +100,0 тыс. рублей.</w:t>
      </w:r>
      <w:r w:rsidR="00847AC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444AD" w:rsidRDefault="00B444AD" w:rsidP="00847AC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2B404E">
        <w:rPr>
          <w:rFonts w:ascii="Times New Roman" w:hAnsi="Times New Roman"/>
          <w:sz w:val="28"/>
          <w:szCs w:val="28"/>
        </w:rPr>
        <w:t>З</w:t>
      </w:r>
      <w:r w:rsidRPr="00B444AD">
        <w:rPr>
          <w:rFonts w:ascii="Times New Roman" w:hAnsi="Times New Roman"/>
          <w:sz w:val="28"/>
          <w:szCs w:val="28"/>
        </w:rPr>
        <w:t>а счет безвоз</w:t>
      </w:r>
      <w:r>
        <w:rPr>
          <w:rFonts w:ascii="Times New Roman" w:hAnsi="Times New Roman"/>
          <w:sz w:val="28"/>
          <w:szCs w:val="28"/>
        </w:rPr>
        <w:t xml:space="preserve">мездных поступлений из областного бюджета Новосибирской области составило «-» </w:t>
      </w:r>
      <w:r w:rsidR="00E036BB">
        <w:rPr>
          <w:rFonts w:ascii="Times New Roman" w:hAnsi="Times New Roman"/>
          <w:sz w:val="28"/>
          <w:szCs w:val="28"/>
        </w:rPr>
        <w:t>6689,6609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44AD">
        <w:rPr>
          <w:rFonts w:ascii="Times New Roman" w:hAnsi="Times New Roman"/>
          <w:sz w:val="28"/>
          <w:szCs w:val="28"/>
        </w:rPr>
        <w:t>тыс. рублей и соответствует целевому направлению</w:t>
      </w:r>
      <w:r>
        <w:rPr>
          <w:rFonts w:ascii="Times New Roman" w:hAnsi="Times New Roman"/>
          <w:sz w:val="28"/>
          <w:szCs w:val="28"/>
        </w:rPr>
        <w:t>.</w:t>
      </w:r>
    </w:p>
    <w:p w:rsidR="00B444AD" w:rsidRPr="00C61774" w:rsidRDefault="00B444AD" w:rsidP="00C61774">
      <w:pPr>
        <w:spacing w:after="0" w:line="240" w:lineRule="auto"/>
        <w:ind w:firstLine="545"/>
        <w:jc w:val="both"/>
        <w:rPr>
          <w:rFonts w:ascii="Times New Roman" w:hAnsi="Times New Roman"/>
          <w:color w:val="000000"/>
          <w:sz w:val="28"/>
          <w:szCs w:val="28"/>
        </w:rPr>
      </w:pPr>
      <w:r w:rsidRPr="00302752">
        <w:rPr>
          <w:rFonts w:ascii="Times New Roman" w:hAnsi="Times New Roman"/>
          <w:sz w:val="28"/>
          <w:szCs w:val="28"/>
        </w:rPr>
        <w:t>Расход</w:t>
      </w:r>
      <w:r>
        <w:rPr>
          <w:rFonts w:ascii="Times New Roman" w:hAnsi="Times New Roman"/>
          <w:sz w:val="28"/>
          <w:szCs w:val="28"/>
        </w:rPr>
        <w:t>ы 2022</w:t>
      </w:r>
      <w:r w:rsidRPr="00302752">
        <w:rPr>
          <w:rFonts w:ascii="Times New Roman" w:hAnsi="Times New Roman"/>
          <w:sz w:val="28"/>
          <w:szCs w:val="28"/>
        </w:rPr>
        <w:t xml:space="preserve"> года</w:t>
      </w:r>
      <w:r w:rsidRPr="00B444AD">
        <w:t xml:space="preserve"> </w:t>
      </w:r>
      <w:r w:rsidRPr="00B444AD">
        <w:rPr>
          <w:rFonts w:ascii="Times New Roman" w:hAnsi="Times New Roman"/>
          <w:sz w:val="28"/>
          <w:szCs w:val="28"/>
        </w:rPr>
        <w:t xml:space="preserve">счет безвозмездных поступлений из областного бюджета Новосибирской области </w:t>
      </w:r>
      <w:r>
        <w:rPr>
          <w:rFonts w:ascii="Times New Roman" w:hAnsi="Times New Roman"/>
          <w:sz w:val="28"/>
          <w:szCs w:val="28"/>
        </w:rPr>
        <w:t xml:space="preserve">увеличатся на сумму </w:t>
      </w:r>
      <w:r w:rsidRPr="00B444AD">
        <w:rPr>
          <w:rFonts w:ascii="Times New Roman" w:hAnsi="Times New Roman"/>
          <w:sz w:val="28"/>
          <w:szCs w:val="28"/>
        </w:rPr>
        <w:t>5262,56735</w:t>
      </w:r>
      <w:r>
        <w:rPr>
          <w:rFonts w:ascii="Times New Roman" w:hAnsi="Times New Roman"/>
          <w:sz w:val="28"/>
          <w:szCs w:val="28"/>
        </w:rPr>
        <w:t xml:space="preserve"> тыс. рублей и </w:t>
      </w:r>
      <w:r w:rsidRPr="00302752">
        <w:rPr>
          <w:rFonts w:ascii="Times New Roman" w:hAnsi="Times New Roman"/>
          <w:sz w:val="28"/>
          <w:szCs w:val="28"/>
        </w:rPr>
        <w:t>с учетом изменений составят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44AD">
        <w:rPr>
          <w:rFonts w:ascii="Times New Roman" w:hAnsi="Times New Roman"/>
          <w:sz w:val="28"/>
          <w:szCs w:val="28"/>
        </w:rPr>
        <w:t>1 599 556,93921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тыс</w:t>
      </w:r>
      <w:r w:rsidRPr="00302752">
        <w:rPr>
          <w:rFonts w:ascii="Times New Roman" w:hAnsi="Times New Roman"/>
          <w:sz w:val="28"/>
          <w:szCs w:val="28"/>
        </w:rPr>
        <w:t>. рублей</w:t>
      </w:r>
      <w:r w:rsidR="00C61774">
        <w:rPr>
          <w:rFonts w:ascii="Times New Roman" w:hAnsi="Times New Roman"/>
          <w:color w:val="000000"/>
          <w:sz w:val="28"/>
          <w:szCs w:val="28"/>
        </w:rPr>
        <w:t>.</w:t>
      </w:r>
    </w:p>
    <w:p w:rsidR="00847AC8" w:rsidRPr="00302752" w:rsidRDefault="00847AC8" w:rsidP="00847AC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302752">
        <w:rPr>
          <w:rFonts w:ascii="Times New Roman" w:hAnsi="Times New Roman"/>
          <w:sz w:val="28"/>
          <w:szCs w:val="28"/>
        </w:rPr>
        <w:t>Вышеуказанные изменения затронули:</w:t>
      </w:r>
    </w:p>
    <w:p w:rsidR="00847AC8" w:rsidRPr="00302752" w:rsidRDefault="00847AC8" w:rsidP="00847AC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02752">
        <w:rPr>
          <w:rFonts w:ascii="Times New Roman" w:hAnsi="Times New Roman"/>
          <w:sz w:val="28"/>
          <w:szCs w:val="28"/>
        </w:rPr>
        <w:t xml:space="preserve"> -пункт</w:t>
      </w:r>
      <w:r w:rsidR="00B444AD">
        <w:rPr>
          <w:rFonts w:ascii="Times New Roman" w:hAnsi="Times New Roman"/>
          <w:sz w:val="28"/>
          <w:szCs w:val="28"/>
        </w:rPr>
        <w:t>ы</w:t>
      </w:r>
      <w:r w:rsidRPr="00302752">
        <w:rPr>
          <w:rFonts w:ascii="Times New Roman" w:hAnsi="Times New Roman"/>
          <w:sz w:val="28"/>
          <w:szCs w:val="28"/>
        </w:rPr>
        <w:t xml:space="preserve"> 1</w:t>
      </w:r>
      <w:r w:rsidR="00B444AD">
        <w:rPr>
          <w:rFonts w:ascii="Times New Roman" w:hAnsi="Times New Roman"/>
          <w:sz w:val="28"/>
          <w:szCs w:val="28"/>
        </w:rPr>
        <w:t xml:space="preserve"> и 2</w:t>
      </w:r>
      <w:r w:rsidRPr="00302752">
        <w:rPr>
          <w:rFonts w:ascii="Times New Roman" w:hAnsi="Times New Roman"/>
          <w:sz w:val="28"/>
          <w:szCs w:val="28"/>
        </w:rPr>
        <w:t xml:space="preserve"> статьи 1 утверждающий основные характеристики бюджета </w:t>
      </w:r>
      <w:proofErr w:type="spellStart"/>
      <w:r w:rsidRPr="00302752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Pr="00302752">
        <w:rPr>
          <w:rFonts w:ascii="Times New Roman" w:hAnsi="Times New Roman"/>
          <w:sz w:val="28"/>
          <w:szCs w:val="28"/>
        </w:rPr>
        <w:t xml:space="preserve"> района </w:t>
      </w:r>
      <w:r>
        <w:rPr>
          <w:rFonts w:ascii="Times New Roman" w:hAnsi="Times New Roman"/>
          <w:sz w:val="28"/>
          <w:szCs w:val="28"/>
        </w:rPr>
        <w:t>Новосибирской области на 2021</w:t>
      </w:r>
      <w:r w:rsidR="00B444AD">
        <w:rPr>
          <w:rFonts w:ascii="Times New Roman" w:hAnsi="Times New Roman"/>
          <w:sz w:val="28"/>
          <w:szCs w:val="28"/>
        </w:rPr>
        <w:t xml:space="preserve"> и 2022</w:t>
      </w:r>
      <w:r w:rsidRPr="00302752">
        <w:rPr>
          <w:rFonts w:ascii="Times New Roman" w:hAnsi="Times New Roman"/>
          <w:sz w:val="28"/>
          <w:szCs w:val="28"/>
        </w:rPr>
        <w:t xml:space="preserve"> год</w:t>
      </w:r>
      <w:r w:rsidR="00B444AD">
        <w:rPr>
          <w:rFonts w:ascii="Times New Roman" w:hAnsi="Times New Roman"/>
          <w:sz w:val="28"/>
          <w:szCs w:val="28"/>
        </w:rPr>
        <w:t>ы</w:t>
      </w:r>
      <w:r w:rsidRPr="00302752">
        <w:rPr>
          <w:rFonts w:ascii="Times New Roman" w:hAnsi="Times New Roman"/>
          <w:sz w:val="28"/>
          <w:szCs w:val="28"/>
        </w:rPr>
        <w:t>;</w:t>
      </w:r>
    </w:p>
    <w:p w:rsidR="00847AC8" w:rsidRPr="00302752" w:rsidRDefault="00847AC8" w:rsidP="00847AC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02752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таблицы</w:t>
      </w:r>
      <w:r w:rsidRPr="00302752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и 2</w:t>
      </w:r>
      <w:r w:rsidRPr="00302752">
        <w:rPr>
          <w:rFonts w:ascii="Times New Roman" w:hAnsi="Times New Roman"/>
          <w:sz w:val="28"/>
          <w:szCs w:val="28"/>
        </w:rPr>
        <w:t xml:space="preserve"> </w:t>
      </w:r>
      <w:r w:rsidRPr="00302752">
        <w:rPr>
          <w:rFonts w:ascii="Times New Roman" w:hAnsi="Times New Roman"/>
          <w:color w:val="000000"/>
          <w:sz w:val="28"/>
          <w:szCs w:val="28"/>
        </w:rPr>
        <w:t xml:space="preserve">приложения 6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proofErr w:type="spellStart"/>
      <w:r w:rsidRPr="00302752">
        <w:rPr>
          <w:rFonts w:ascii="Times New Roman" w:hAnsi="Times New Roman"/>
          <w:color w:val="000000"/>
          <w:sz w:val="28"/>
          <w:szCs w:val="28"/>
        </w:rPr>
        <w:t>Тогучинского</w:t>
      </w:r>
      <w:proofErr w:type="spellEnd"/>
      <w:r w:rsidRPr="00302752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>
        <w:rPr>
          <w:rFonts w:ascii="Times New Roman" w:hAnsi="Times New Roman"/>
          <w:color w:val="000000"/>
          <w:sz w:val="28"/>
          <w:szCs w:val="28"/>
        </w:rPr>
        <w:t xml:space="preserve"> на 2021 -2023 годы</w:t>
      </w:r>
      <w:r w:rsidRPr="00302752">
        <w:rPr>
          <w:rFonts w:ascii="Times New Roman" w:hAnsi="Times New Roman"/>
          <w:color w:val="000000"/>
          <w:sz w:val="28"/>
          <w:szCs w:val="28"/>
        </w:rPr>
        <w:t>»;</w:t>
      </w:r>
    </w:p>
    <w:p w:rsidR="00847AC8" w:rsidRPr="00302752" w:rsidRDefault="00847AC8" w:rsidP="00847AC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02752">
        <w:rPr>
          <w:rFonts w:ascii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таблицы</w:t>
      </w:r>
      <w:r w:rsidRPr="00302752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и 2</w:t>
      </w:r>
      <w:r w:rsidRPr="00302752">
        <w:rPr>
          <w:rFonts w:ascii="Times New Roman" w:hAnsi="Times New Roman"/>
          <w:sz w:val="28"/>
          <w:szCs w:val="28"/>
        </w:rPr>
        <w:t xml:space="preserve"> </w:t>
      </w:r>
      <w:r w:rsidRPr="00302752">
        <w:rPr>
          <w:rFonts w:ascii="Times New Roman" w:hAnsi="Times New Roman"/>
          <w:color w:val="000000"/>
          <w:sz w:val="28"/>
          <w:szCs w:val="28"/>
        </w:rPr>
        <w:t xml:space="preserve">приложения 7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proofErr w:type="spellStart"/>
      <w:r w:rsidRPr="00302752">
        <w:rPr>
          <w:rFonts w:ascii="Times New Roman" w:hAnsi="Times New Roman"/>
          <w:color w:val="000000"/>
          <w:sz w:val="28"/>
          <w:szCs w:val="28"/>
        </w:rPr>
        <w:t>Тогучинского</w:t>
      </w:r>
      <w:proofErr w:type="spellEnd"/>
      <w:r w:rsidRPr="00302752">
        <w:rPr>
          <w:rFonts w:ascii="Times New Roman" w:hAnsi="Times New Roman"/>
          <w:color w:val="000000"/>
          <w:sz w:val="28"/>
          <w:szCs w:val="28"/>
        </w:rPr>
        <w:t xml:space="preserve"> района на 20</w:t>
      </w:r>
      <w:r>
        <w:rPr>
          <w:rFonts w:ascii="Times New Roman" w:hAnsi="Times New Roman"/>
          <w:color w:val="000000"/>
          <w:sz w:val="28"/>
          <w:szCs w:val="28"/>
        </w:rPr>
        <w:t>21 – 2023 годы</w:t>
      </w:r>
      <w:r w:rsidRPr="00302752">
        <w:rPr>
          <w:rFonts w:ascii="Times New Roman" w:hAnsi="Times New Roman"/>
          <w:color w:val="000000"/>
          <w:sz w:val="28"/>
          <w:szCs w:val="28"/>
        </w:rPr>
        <w:t>»;</w:t>
      </w:r>
    </w:p>
    <w:p w:rsidR="00847AC8" w:rsidRDefault="00847AC8" w:rsidP="00847AC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02752">
        <w:rPr>
          <w:rFonts w:ascii="Times New Roman" w:hAnsi="Times New Roman"/>
          <w:color w:val="000000"/>
          <w:sz w:val="28"/>
          <w:szCs w:val="28"/>
        </w:rPr>
        <w:t xml:space="preserve">-  </w:t>
      </w:r>
      <w:r>
        <w:rPr>
          <w:rFonts w:ascii="Times New Roman" w:hAnsi="Times New Roman"/>
          <w:sz w:val="28"/>
          <w:szCs w:val="28"/>
        </w:rPr>
        <w:t>таблицы</w:t>
      </w:r>
      <w:r w:rsidRPr="00302752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и 2</w:t>
      </w:r>
      <w:r w:rsidRPr="00302752">
        <w:rPr>
          <w:rFonts w:ascii="Times New Roman" w:hAnsi="Times New Roman"/>
          <w:sz w:val="28"/>
          <w:szCs w:val="28"/>
        </w:rPr>
        <w:t xml:space="preserve"> </w:t>
      </w:r>
      <w:r w:rsidRPr="00302752">
        <w:rPr>
          <w:rFonts w:ascii="Times New Roman" w:hAnsi="Times New Roman"/>
          <w:color w:val="000000"/>
          <w:sz w:val="28"/>
          <w:szCs w:val="28"/>
        </w:rPr>
        <w:t xml:space="preserve">приложения 8 «Ведомственная структура расходов бюджета </w:t>
      </w:r>
      <w:proofErr w:type="spellStart"/>
      <w:r w:rsidRPr="00302752">
        <w:rPr>
          <w:rFonts w:ascii="Times New Roman" w:hAnsi="Times New Roman"/>
          <w:color w:val="000000"/>
          <w:sz w:val="28"/>
          <w:szCs w:val="28"/>
        </w:rPr>
        <w:t>Тогучинског</w:t>
      </w:r>
      <w:r>
        <w:rPr>
          <w:rFonts w:ascii="Times New Roman" w:hAnsi="Times New Roman"/>
          <w:color w:val="000000"/>
          <w:sz w:val="28"/>
          <w:szCs w:val="28"/>
        </w:rPr>
        <w:t>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  района на </w:t>
      </w:r>
      <w:r w:rsidRPr="003D534C">
        <w:rPr>
          <w:rFonts w:ascii="Times New Roman" w:hAnsi="Times New Roman"/>
          <w:color w:val="000000"/>
          <w:sz w:val="28"/>
          <w:szCs w:val="28"/>
        </w:rPr>
        <w:t>2021 – 2023 годы</w:t>
      </w:r>
      <w:r>
        <w:rPr>
          <w:rFonts w:ascii="Times New Roman" w:hAnsi="Times New Roman"/>
          <w:color w:val="000000"/>
          <w:sz w:val="28"/>
          <w:szCs w:val="28"/>
        </w:rPr>
        <w:t>»;</w:t>
      </w:r>
    </w:p>
    <w:p w:rsidR="00847AC8" w:rsidRDefault="00847AC8" w:rsidP="00847AC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часть 2 пункта 1 статьи 9 утверждающую предоставление субсидий </w:t>
      </w:r>
      <w:proofErr w:type="spellStart"/>
      <w:r w:rsidRPr="00610846">
        <w:rPr>
          <w:rFonts w:ascii="Times New Roman" w:hAnsi="Times New Roman"/>
          <w:sz w:val="28"/>
          <w:szCs w:val="28"/>
        </w:rPr>
        <w:t>МУП</w:t>
      </w:r>
      <w:proofErr w:type="spellEnd"/>
      <w:r w:rsidRPr="006108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10846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Pr="00610846">
        <w:rPr>
          <w:rFonts w:ascii="Times New Roman" w:hAnsi="Times New Roman"/>
          <w:sz w:val="28"/>
          <w:szCs w:val="28"/>
        </w:rPr>
        <w:t xml:space="preserve"> района «Центр модернизации жи</w:t>
      </w:r>
      <w:r>
        <w:rPr>
          <w:rFonts w:ascii="Times New Roman" w:hAnsi="Times New Roman"/>
          <w:sz w:val="28"/>
          <w:szCs w:val="28"/>
        </w:rPr>
        <w:t>лищно- коммунального хозяйства»;</w:t>
      </w:r>
    </w:p>
    <w:p w:rsidR="00847AC8" w:rsidRDefault="00847AC8" w:rsidP="00847AC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пункт 1</w:t>
      </w:r>
      <w:r w:rsidR="00644116">
        <w:rPr>
          <w:rFonts w:ascii="Times New Roman" w:hAnsi="Times New Roman"/>
          <w:color w:val="000000"/>
          <w:sz w:val="28"/>
          <w:szCs w:val="28"/>
        </w:rPr>
        <w:t xml:space="preserve"> и 2</w:t>
      </w:r>
      <w:r>
        <w:rPr>
          <w:rFonts w:ascii="Times New Roman" w:hAnsi="Times New Roman"/>
          <w:color w:val="000000"/>
          <w:sz w:val="28"/>
          <w:szCs w:val="28"/>
        </w:rPr>
        <w:t xml:space="preserve"> статьи 13</w:t>
      </w:r>
      <w:r w:rsidRPr="00302752">
        <w:rPr>
          <w:rFonts w:ascii="Times New Roman" w:hAnsi="Times New Roman"/>
          <w:color w:val="000000"/>
          <w:sz w:val="28"/>
          <w:szCs w:val="28"/>
        </w:rPr>
        <w:t xml:space="preserve">, утверждающий </w:t>
      </w:r>
      <w:r w:rsidRPr="004F6EB7">
        <w:rPr>
          <w:rFonts w:ascii="Times New Roman" w:hAnsi="Times New Roman"/>
          <w:sz w:val="28"/>
          <w:szCs w:val="28"/>
        </w:rPr>
        <w:t xml:space="preserve">объем </w:t>
      </w:r>
      <w:r w:rsidR="00644116">
        <w:rPr>
          <w:rFonts w:ascii="Times New Roman" w:hAnsi="Times New Roman"/>
          <w:sz w:val="28"/>
          <w:szCs w:val="28"/>
        </w:rPr>
        <w:t xml:space="preserve">и распределение </w:t>
      </w:r>
      <w:r>
        <w:rPr>
          <w:rFonts w:ascii="Times New Roman" w:hAnsi="Times New Roman"/>
          <w:sz w:val="28"/>
          <w:szCs w:val="28"/>
        </w:rPr>
        <w:t>субсидий</w:t>
      </w:r>
      <w:r w:rsidRPr="004F6EB7">
        <w:rPr>
          <w:rFonts w:ascii="Times New Roman" w:hAnsi="Times New Roman"/>
          <w:sz w:val="28"/>
          <w:szCs w:val="28"/>
        </w:rPr>
        <w:t>, предоставляемых бюджетам поселений из бюджета района, на 2021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год:</w:t>
      </w:r>
    </w:p>
    <w:p w:rsidR="00644116" w:rsidRDefault="00644116" w:rsidP="0064411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пункт 1 и 2 статьи 14</w:t>
      </w:r>
      <w:r w:rsidRPr="00302752">
        <w:rPr>
          <w:rFonts w:ascii="Times New Roman" w:hAnsi="Times New Roman"/>
          <w:color w:val="000000"/>
          <w:sz w:val="28"/>
          <w:szCs w:val="28"/>
        </w:rPr>
        <w:t xml:space="preserve">, утверждающий </w:t>
      </w:r>
      <w:r w:rsidRPr="004F6EB7">
        <w:rPr>
          <w:rFonts w:ascii="Times New Roman" w:hAnsi="Times New Roman"/>
          <w:sz w:val="28"/>
          <w:szCs w:val="28"/>
        </w:rPr>
        <w:t xml:space="preserve">объем </w:t>
      </w:r>
      <w:r>
        <w:rPr>
          <w:rFonts w:ascii="Times New Roman" w:hAnsi="Times New Roman"/>
          <w:sz w:val="28"/>
          <w:szCs w:val="28"/>
        </w:rPr>
        <w:t>и распределение иных межбюджетных трансфертов</w:t>
      </w:r>
      <w:r w:rsidRPr="004F6EB7">
        <w:rPr>
          <w:rFonts w:ascii="Times New Roman" w:hAnsi="Times New Roman"/>
          <w:sz w:val="28"/>
          <w:szCs w:val="28"/>
        </w:rPr>
        <w:t>, предоставляемых бюджетам поселений из бюджета района, на 2021</w:t>
      </w:r>
      <w:r>
        <w:rPr>
          <w:rFonts w:ascii="Times New Roman" w:hAnsi="Times New Roman"/>
          <w:sz w:val="28"/>
          <w:szCs w:val="28"/>
        </w:rPr>
        <w:t xml:space="preserve"> </w:t>
      </w:r>
      <w:r w:rsidR="004410B3">
        <w:rPr>
          <w:rFonts w:ascii="Times New Roman" w:hAnsi="Times New Roman"/>
          <w:color w:val="000000"/>
          <w:sz w:val="28"/>
          <w:szCs w:val="28"/>
        </w:rPr>
        <w:t>год;</w:t>
      </w:r>
    </w:p>
    <w:p w:rsidR="004410B3" w:rsidRPr="004410B3" w:rsidRDefault="004410B3" w:rsidP="004410B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приложение</w:t>
      </w:r>
      <w:r w:rsidRPr="004410B3">
        <w:rPr>
          <w:rFonts w:ascii="Times New Roman" w:hAnsi="Times New Roman"/>
          <w:color w:val="000000"/>
          <w:sz w:val="28"/>
          <w:szCs w:val="28"/>
        </w:rPr>
        <w:t xml:space="preserve"> 14 таблицу </w:t>
      </w:r>
      <w:r>
        <w:rPr>
          <w:rFonts w:ascii="Times New Roman" w:hAnsi="Times New Roman"/>
          <w:color w:val="000000"/>
          <w:sz w:val="28"/>
          <w:szCs w:val="28"/>
        </w:rPr>
        <w:t>утверждающее р</w:t>
      </w:r>
      <w:r w:rsidRPr="004410B3">
        <w:rPr>
          <w:rFonts w:ascii="Times New Roman" w:hAnsi="Times New Roman"/>
          <w:color w:val="000000"/>
          <w:sz w:val="28"/>
          <w:szCs w:val="28"/>
        </w:rPr>
        <w:t xml:space="preserve">аспределение бюджетных ассигнований на капитальные вложения из бюджета </w:t>
      </w:r>
      <w:proofErr w:type="spellStart"/>
      <w:r w:rsidRPr="004410B3">
        <w:rPr>
          <w:rFonts w:ascii="Times New Roman" w:hAnsi="Times New Roman"/>
          <w:color w:val="000000"/>
          <w:sz w:val="28"/>
          <w:szCs w:val="28"/>
        </w:rPr>
        <w:t>Тогучинского</w:t>
      </w:r>
      <w:proofErr w:type="spellEnd"/>
      <w:r w:rsidRPr="004410B3">
        <w:rPr>
          <w:rFonts w:ascii="Times New Roman" w:hAnsi="Times New Roman"/>
          <w:color w:val="000000"/>
          <w:sz w:val="28"/>
          <w:szCs w:val="28"/>
        </w:rPr>
        <w:t xml:space="preserve"> района Новосибирской области по направлениям и объектам в 2021 году</w:t>
      </w:r>
      <w:r>
        <w:rPr>
          <w:rFonts w:ascii="Times New Roman" w:hAnsi="Times New Roman"/>
          <w:color w:val="000000"/>
          <w:sz w:val="28"/>
          <w:szCs w:val="28"/>
        </w:rPr>
        <w:t>;</w:t>
      </w:r>
      <w:bookmarkStart w:id="0" w:name="_GoBack"/>
      <w:bookmarkEnd w:id="0"/>
    </w:p>
    <w:p w:rsidR="00847AC8" w:rsidRDefault="00847AC8" w:rsidP="00847AC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статью 18 утверждающую объем дорожного</w:t>
      </w:r>
      <w:r w:rsidRPr="00367373">
        <w:rPr>
          <w:rFonts w:ascii="Times New Roman" w:hAnsi="Times New Roman"/>
          <w:color w:val="000000"/>
          <w:sz w:val="28"/>
          <w:szCs w:val="28"/>
        </w:rPr>
        <w:t xml:space="preserve"> фонд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36737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367373">
        <w:rPr>
          <w:rFonts w:ascii="Times New Roman" w:hAnsi="Times New Roman"/>
          <w:color w:val="000000"/>
          <w:sz w:val="28"/>
          <w:szCs w:val="28"/>
        </w:rPr>
        <w:t>Тогучинского</w:t>
      </w:r>
      <w:proofErr w:type="spellEnd"/>
      <w:r w:rsidRPr="00367373">
        <w:rPr>
          <w:rFonts w:ascii="Times New Roman" w:hAnsi="Times New Roman"/>
          <w:color w:val="000000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на 2021 год.</w:t>
      </w:r>
    </w:p>
    <w:p w:rsidR="00781089" w:rsidRDefault="00781089" w:rsidP="00847AC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47AC8" w:rsidRPr="00302752" w:rsidRDefault="00847AC8" w:rsidP="00847A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2752">
        <w:rPr>
          <w:rFonts w:ascii="Times New Roman" w:hAnsi="Times New Roman"/>
          <w:b/>
          <w:sz w:val="28"/>
          <w:szCs w:val="28"/>
        </w:rPr>
        <w:t>Источники финансирования дефицита бюджета</w:t>
      </w:r>
    </w:p>
    <w:p w:rsidR="00847AC8" w:rsidRPr="00302752" w:rsidRDefault="00847AC8" w:rsidP="00847AC8">
      <w:pPr>
        <w:spacing w:after="0" w:line="240" w:lineRule="auto"/>
        <w:ind w:firstLine="545"/>
        <w:jc w:val="center"/>
        <w:rPr>
          <w:rFonts w:ascii="Times New Roman" w:hAnsi="Times New Roman"/>
          <w:b/>
          <w:sz w:val="28"/>
          <w:szCs w:val="28"/>
        </w:rPr>
      </w:pPr>
    </w:p>
    <w:p w:rsidR="00847AC8" w:rsidRPr="00302752" w:rsidRDefault="00847AC8" w:rsidP="00847A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2752">
        <w:rPr>
          <w:rFonts w:ascii="Times New Roman" w:hAnsi="Times New Roman"/>
          <w:sz w:val="28"/>
          <w:szCs w:val="28"/>
        </w:rPr>
        <w:t>Дефицит бюджета на 20</w:t>
      </w:r>
      <w:r>
        <w:rPr>
          <w:rFonts w:ascii="Times New Roman" w:hAnsi="Times New Roman"/>
          <w:sz w:val="28"/>
          <w:szCs w:val="28"/>
        </w:rPr>
        <w:t>21</w:t>
      </w:r>
      <w:r w:rsidRPr="00302752">
        <w:rPr>
          <w:rFonts w:ascii="Times New Roman" w:hAnsi="Times New Roman"/>
          <w:sz w:val="28"/>
          <w:szCs w:val="28"/>
        </w:rPr>
        <w:t xml:space="preserve"> год</w:t>
      </w:r>
      <w:r w:rsidR="00644116">
        <w:rPr>
          <w:rFonts w:ascii="Times New Roman" w:hAnsi="Times New Roman"/>
          <w:sz w:val="28"/>
          <w:szCs w:val="28"/>
        </w:rPr>
        <w:t xml:space="preserve"> не изменится и </w:t>
      </w:r>
      <w:r w:rsidRPr="00302752">
        <w:rPr>
          <w:rFonts w:ascii="Times New Roman" w:hAnsi="Times New Roman"/>
          <w:sz w:val="28"/>
          <w:szCs w:val="28"/>
        </w:rPr>
        <w:t xml:space="preserve">составит </w:t>
      </w:r>
      <w:r w:rsidRPr="00C77B8A">
        <w:rPr>
          <w:rFonts w:ascii="Times New Roman" w:hAnsi="Times New Roman"/>
          <w:color w:val="000000"/>
          <w:sz w:val="28"/>
          <w:szCs w:val="28"/>
        </w:rPr>
        <w:t>49 948,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77B8A">
        <w:rPr>
          <w:rFonts w:ascii="Times New Roman" w:hAnsi="Times New Roman"/>
          <w:color w:val="000000"/>
          <w:sz w:val="28"/>
          <w:szCs w:val="28"/>
        </w:rPr>
        <w:t>39131</w:t>
      </w:r>
      <w:r w:rsidR="0064411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02752">
        <w:rPr>
          <w:rFonts w:ascii="Times New Roman" w:hAnsi="Times New Roman"/>
          <w:sz w:val="28"/>
          <w:szCs w:val="28"/>
        </w:rPr>
        <w:t>тыс. рублей.</w:t>
      </w:r>
    </w:p>
    <w:p w:rsidR="00847AC8" w:rsidRPr="00302752" w:rsidRDefault="00847AC8" w:rsidP="00847A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2752">
        <w:rPr>
          <w:rFonts w:ascii="Times New Roman" w:hAnsi="Times New Roman"/>
          <w:sz w:val="28"/>
          <w:szCs w:val="28"/>
        </w:rPr>
        <w:t xml:space="preserve">Источниками гашения будут являться - изменение остатков средств на счетах по учету средств бюджета </w:t>
      </w:r>
      <w:r w:rsidRPr="00C77B8A">
        <w:rPr>
          <w:rFonts w:ascii="Times New Roman" w:hAnsi="Times New Roman"/>
          <w:color w:val="000000"/>
          <w:sz w:val="28"/>
          <w:szCs w:val="28"/>
        </w:rPr>
        <w:t>49 948,39131</w:t>
      </w:r>
      <w:r w:rsidR="007810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02752">
        <w:rPr>
          <w:rFonts w:ascii="Times New Roman" w:hAnsi="Times New Roman"/>
          <w:sz w:val="28"/>
          <w:szCs w:val="28"/>
        </w:rPr>
        <w:t>тыс. рублей.</w:t>
      </w:r>
    </w:p>
    <w:p w:rsidR="00847AC8" w:rsidRPr="00302752" w:rsidRDefault="00847AC8" w:rsidP="00847A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2752">
        <w:rPr>
          <w:rFonts w:ascii="Times New Roman" w:hAnsi="Times New Roman"/>
          <w:sz w:val="28"/>
          <w:szCs w:val="28"/>
        </w:rPr>
        <w:t>Изменения отражены</w:t>
      </w:r>
    </w:p>
    <w:p w:rsidR="00847AC8" w:rsidRPr="00302752" w:rsidRDefault="00847AC8" w:rsidP="00847AC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02752">
        <w:rPr>
          <w:rFonts w:ascii="Times New Roman" w:hAnsi="Times New Roman"/>
          <w:sz w:val="28"/>
          <w:szCs w:val="28"/>
        </w:rPr>
        <w:t>- в таблице 1 приложен</w:t>
      </w:r>
      <w:r>
        <w:rPr>
          <w:rFonts w:ascii="Times New Roman" w:hAnsi="Times New Roman"/>
          <w:sz w:val="28"/>
          <w:szCs w:val="28"/>
        </w:rPr>
        <w:t>ия 15 «</w:t>
      </w:r>
      <w:r w:rsidRPr="00EA17FC">
        <w:rPr>
          <w:rFonts w:ascii="Times New Roman" w:hAnsi="Times New Roman"/>
          <w:sz w:val="28"/>
          <w:szCs w:val="28"/>
        </w:rPr>
        <w:t xml:space="preserve">Источники финансирования дефицита бюджета </w:t>
      </w:r>
      <w:proofErr w:type="spellStart"/>
      <w:r w:rsidRPr="00EA17FC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Pr="00EA17FC">
        <w:rPr>
          <w:rFonts w:ascii="Times New Roman" w:hAnsi="Times New Roman"/>
          <w:sz w:val="28"/>
          <w:szCs w:val="28"/>
        </w:rPr>
        <w:t xml:space="preserve"> района Новосибирской области на 2021 год</w:t>
      </w:r>
      <w:r>
        <w:rPr>
          <w:rFonts w:ascii="Times New Roman" w:hAnsi="Times New Roman"/>
          <w:sz w:val="28"/>
          <w:szCs w:val="28"/>
        </w:rPr>
        <w:t>».</w:t>
      </w:r>
    </w:p>
    <w:p w:rsidR="00847AC8" w:rsidRPr="00302752" w:rsidRDefault="00847AC8" w:rsidP="00847A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 xml:space="preserve"> Вносимые изменения не противоречат бюджетному законодательству.</w:t>
      </w:r>
    </w:p>
    <w:p w:rsidR="00847AC8" w:rsidRPr="00302752" w:rsidRDefault="00847AC8" w:rsidP="00847A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7AC8" w:rsidRPr="00302752" w:rsidRDefault="00847AC8" w:rsidP="00847A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7AC8" w:rsidRPr="00302752" w:rsidRDefault="00847AC8" w:rsidP="00847A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7AC8" w:rsidRPr="00302752" w:rsidRDefault="00847AC8" w:rsidP="00847A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 отдела финансов,  </w:t>
      </w:r>
    </w:p>
    <w:p w:rsidR="00847AC8" w:rsidRPr="00302752" w:rsidRDefault="00847AC8" w:rsidP="00847A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учета и отчетности </w:t>
      </w:r>
    </w:p>
    <w:p w:rsidR="00847AC8" w:rsidRPr="00302752" w:rsidRDefault="00847AC8" w:rsidP="00847A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</w:p>
    <w:p w:rsidR="00847AC8" w:rsidRPr="00C47144" w:rsidRDefault="00847AC8" w:rsidP="00847A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Новосибирской области                                                 </w:t>
      </w:r>
      <w:r w:rsidRPr="00302752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proofErr w:type="spellStart"/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>О.Н</w:t>
      </w:r>
      <w:proofErr w:type="spellEnd"/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>Купцова</w:t>
      </w:r>
      <w:proofErr w:type="spellEnd"/>
    </w:p>
    <w:p w:rsidR="00847AC8" w:rsidRPr="00E369E9" w:rsidRDefault="00847AC8" w:rsidP="00E369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47AC8" w:rsidRPr="00E369E9" w:rsidSect="00781089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D0767"/>
    <w:multiLevelType w:val="hybridMultilevel"/>
    <w:tmpl w:val="21D2C464"/>
    <w:lvl w:ilvl="0" w:tplc="35321146">
      <w:start w:val="1"/>
      <w:numFmt w:val="decimal"/>
      <w:lvlText w:val="%1)"/>
      <w:lvlJc w:val="left"/>
      <w:pPr>
        <w:ind w:left="95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5" w:hanging="360"/>
      </w:pPr>
    </w:lvl>
    <w:lvl w:ilvl="2" w:tplc="0419001B" w:tentative="1">
      <w:start w:val="1"/>
      <w:numFmt w:val="lowerRoman"/>
      <w:lvlText w:val="%3."/>
      <w:lvlJc w:val="right"/>
      <w:pPr>
        <w:ind w:left="2345" w:hanging="180"/>
      </w:pPr>
    </w:lvl>
    <w:lvl w:ilvl="3" w:tplc="0419000F" w:tentative="1">
      <w:start w:val="1"/>
      <w:numFmt w:val="decimal"/>
      <w:lvlText w:val="%4."/>
      <w:lvlJc w:val="left"/>
      <w:pPr>
        <w:ind w:left="3065" w:hanging="360"/>
      </w:pPr>
    </w:lvl>
    <w:lvl w:ilvl="4" w:tplc="04190019" w:tentative="1">
      <w:start w:val="1"/>
      <w:numFmt w:val="lowerLetter"/>
      <w:lvlText w:val="%5."/>
      <w:lvlJc w:val="left"/>
      <w:pPr>
        <w:ind w:left="3785" w:hanging="360"/>
      </w:pPr>
    </w:lvl>
    <w:lvl w:ilvl="5" w:tplc="0419001B" w:tentative="1">
      <w:start w:val="1"/>
      <w:numFmt w:val="lowerRoman"/>
      <w:lvlText w:val="%6."/>
      <w:lvlJc w:val="right"/>
      <w:pPr>
        <w:ind w:left="4505" w:hanging="180"/>
      </w:pPr>
    </w:lvl>
    <w:lvl w:ilvl="6" w:tplc="0419000F" w:tentative="1">
      <w:start w:val="1"/>
      <w:numFmt w:val="decimal"/>
      <w:lvlText w:val="%7."/>
      <w:lvlJc w:val="left"/>
      <w:pPr>
        <w:ind w:left="5225" w:hanging="360"/>
      </w:pPr>
    </w:lvl>
    <w:lvl w:ilvl="7" w:tplc="04190019" w:tentative="1">
      <w:start w:val="1"/>
      <w:numFmt w:val="lowerLetter"/>
      <w:lvlText w:val="%8."/>
      <w:lvlJc w:val="left"/>
      <w:pPr>
        <w:ind w:left="5945" w:hanging="360"/>
      </w:pPr>
    </w:lvl>
    <w:lvl w:ilvl="8" w:tplc="0419001B" w:tentative="1">
      <w:start w:val="1"/>
      <w:numFmt w:val="lowerRoman"/>
      <w:lvlText w:val="%9."/>
      <w:lvlJc w:val="right"/>
      <w:pPr>
        <w:ind w:left="66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9E9"/>
    <w:rsid w:val="000366B4"/>
    <w:rsid w:val="000A7BEE"/>
    <w:rsid w:val="000D0AA4"/>
    <w:rsid w:val="000D4A43"/>
    <w:rsid w:val="000F3568"/>
    <w:rsid w:val="00167757"/>
    <w:rsid w:val="001C6DB4"/>
    <w:rsid w:val="0021202B"/>
    <w:rsid w:val="0029374C"/>
    <w:rsid w:val="002B404E"/>
    <w:rsid w:val="004410B3"/>
    <w:rsid w:val="004F08DB"/>
    <w:rsid w:val="005866BE"/>
    <w:rsid w:val="005A3674"/>
    <w:rsid w:val="00644116"/>
    <w:rsid w:val="006954DD"/>
    <w:rsid w:val="006C20AF"/>
    <w:rsid w:val="00781089"/>
    <w:rsid w:val="007A5F99"/>
    <w:rsid w:val="008139C7"/>
    <w:rsid w:val="008434B1"/>
    <w:rsid w:val="00845130"/>
    <w:rsid w:val="00847AC8"/>
    <w:rsid w:val="00864E56"/>
    <w:rsid w:val="00882239"/>
    <w:rsid w:val="008A5848"/>
    <w:rsid w:val="00990EB4"/>
    <w:rsid w:val="00A15995"/>
    <w:rsid w:val="00A30210"/>
    <w:rsid w:val="00A30C57"/>
    <w:rsid w:val="00B171E0"/>
    <w:rsid w:val="00B23E85"/>
    <w:rsid w:val="00B444AD"/>
    <w:rsid w:val="00C32A50"/>
    <w:rsid w:val="00C61774"/>
    <w:rsid w:val="00CC5C4F"/>
    <w:rsid w:val="00CF7B14"/>
    <w:rsid w:val="00D327E6"/>
    <w:rsid w:val="00D55DD8"/>
    <w:rsid w:val="00D737BD"/>
    <w:rsid w:val="00D76F1E"/>
    <w:rsid w:val="00E036BB"/>
    <w:rsid w:val="00E369E9"/>
    <w:rsid w:val="00EE1881"/>
    <w:rsid w:val="00F27681"/>
    <w:rsid w:val="00F85DB0"/>
    <w:rsid w:val="00F86BE1"/>
    <w:rsid w:val="00FE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9A3A9"/>
  <w15:chartTrackingRefBased/>
  <w15:docId w15:val="{FC84D063-5ACD-4763-9DA3-3C8FB90DD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47AC8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847AC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847A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1207</Words>
  <Characters>6882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Kuyan_IA</dc:creator>
  <cp:keywords/>
  <dc:description/>
  <cp:lastModifiedBy>Пользователь Windows</cp:lastModifiedBy>
  <cp:revision>10</cp:revision>
  <cp:lastPrinted>2021-05-19T08:57:00Z</cp:lastPrinted>
  <dcterms:created xsi:type="dcterms:W3CDTF">2021-05-18T09:59:00Z</dcterms:created>
  <dcterms:modified xsi:type="dcterms:W3CDTF">2021-05-31T06:33:00Z</dcterms:modified>
</cp:coreProperties>
</file>