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822" w:rsidRPr="00026B64" w:rsidRDefault="00D21D8E" w:rsidP="00457822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>ПРИЛОЖЕНИЕ № 3</w:t>
      </w:r>
    </w:p>
    <w:p w:rsidR="00E94964" w:rsidRDefault="00457822" w:rsidP="00457822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>К проекту Р</w:t>
      </w:r>
      <w:r w:rsidR="00E94964">
        <w:rPr>
          <w:rFonts w:ascii="Times New Roman" w:hAnsi="Times New Roman" w:cs="Times New Roman"/>
          <w:b w:val="0"/>
          <w:sz w:val="20"/>
        </w:rPr>
        <w:t>ешения пятой сессии</w:t>
      </w:r>
    </w:p>
    <w:p w:rsidR="00457822" w:rsidRPr="00026B64" w:rsidRDefault="00457822" w:rsidP="00457822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026B64">
        <w:rPr>
          <w:rFonts w:ascii="Times New Roman" w:hAnsi="Times New Roman" w:cs="Times New Roman"/>
          <w:b w:val="0"/>
          <w:sz w:val="20"/>
        </w:rPr>
        <w:t xml:space="preserve"> Совета депутатов</w:t>
      </w:r>
    </w:p>
    <w:p w:rsidR="00457822" w:rsidRPr="001006F7" w:rsidRDefault="00457822" w:rsidP="00457822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proofErr w:type="spellStart"/>
      <w:r w:rsidRPr="001006F7">
        <w:rPr>
          <w:rFonts w:ascii="Times New Roman" w:hAnsi="Times New Roman" w:cs="Times New Roman"/>
          <w:b w:val="0"/>
          <w:sz w:val="20"/>
        </w:rPr>
        <w:t>Тогучинского</w:t>
      </w:r>
      <w:proofErr w:type="spellEnd"/>
      <w:r w:rsidRPr="001006F7">
        <w:rPr>
          <w:rFonts w:ascii="Times New Roman" w:hAnsi="Times New Roman" w:cs="Times New Roman"/>
          <w:b w:val="0"/>
          <w:sz w:val="20"/>
        </w:rPr>
        <w:t xml:space="preserve"> района </w:t>
      </w:r>
    </w:p>
    <w:p w:rsidR="00457822" w:rsidRDefault="00457822" w:rsidP="00457822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1006F7">
        <w:rPr>
          <w:rFonts w:ascii="Times New Roman" w:hAnsi="Times New Roman" w:cs="Times New Roman"/>
          <w:b w:val="0"/>
          <w:sz w:val="20"/>
        </w:rPr>
        <w:t>Новосибирской области</w:t>
      </w:r>
    </w:p>
    <w:p w:rsidR="00457822" w:rsidRDefault="00457822" w:rsidP="00457822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>четвертого созыва</w:t>
      </w:r>
    </w:p>
    <w:p w:rsidR="00457822" w:rsidRPr="001006F7" w:rsidRDefault="00457822" w:rsidP="00457822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>от 25.12.2020</w:t>
      </w:r>
    </w:p>
    <w:p w:rsidR="00457822" w:rsidRDefault="00457822" w:rsidP="00457822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1006F7">
        <w:rPr>
          <w:rFonts w:ascii="Times New Roman" w:hAnsi="Times New Roman" w:cs="Times New Roman"/>
          <w:b w:val="0"/>
          <w:sz w:val="20"/>
        </w:rPr>
        <w:t>«</w:t>
      </w:r>
      <w:r w:rsidRPr="00457822">
        <w:rPr>
          <w:rFonts w:ascii="Times New Roman" w:hAnsi="Times New Roman" w:cs="Times New Roman"/>
          <w:b w:val="0"/>
          <w:sz w:val="20"/>
        </w:rPr>
        <w:t xml:space="preserve">О внесении изменений </w:t>
      </w:r>
    </w:p>
    <w:p w:rsidR="00457822" w:rsidRDefault="00457822" w:rsidP="00457822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>в решение</w:t>
      </w:r>
      <w:r w:rsidRPr="00457822">
        <w:rPr>
          <w:rFonts w:ascii="Times New Roman" w:hAnsi="Times New Roman" w:cs="Times New Roman"/>
          <w:b w:val="0"/>
          <w:sz w:val="20"/>
        </w:rPr>
        <w:t xml:space="preserve"> шестой сессии Совета депутатов </w:t>
      </w:r>
    </w:p>
    <w:p w:rsidR="00457822" w:rsidRDefault="00457822" w:rsidP="00457822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proofErr w:type="spellStart"/>
      <w:r w:rsidRPr="00457822">
        <w:rPr>
          <w:rFonts w:ascii="Times New Roman" w:hAnsi="Times New Roman" w:cs="Times New Roman"/>
          <w:b w:val="0"/>
          <w:sz w:val="20"/>
        </w:rPr>
        <w:t>Тогучинского</w:t>
      </w:r>
      <w:proofErr w:type="spellEnd"/>
      <w:r w:rsidRPr="00457822">
        <w:rPr>
          <w:rFonts w:ascii="Times New Roman" w:hAnsi="Times New Roman" w:cs="Times New Roman"/>
          <w:b w:val="0"/>
          <w:sz w:val="20"/>
        </w:rPr>
        <w:t xml:space="preserve"> района Новосибирской области </w:t>
      </w:r>
    </w:p>
    <w:p w:rsidR="00457822" w:rsidRPr="00026B64" w:rsidRDefault="00457822" w:rsidP="00457822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457822">
        <w:rPr>
          <w:rFonts w:ascii="Times New Roman" w:hAnsi="Times New Roman" w:cs="Times New Roman"/>
          <w:b w:val="0"/>
          <w:sz w:val="20"/>
        </w:rPr>
        <w:t>третьего созыва от 29.04.2016 №46</w:t>
      </w:r>
      <w:r>
        <w:rPr>
          <w:rFonts w:ascii="Times New Roman" w:hAnsi="Times New Roman" w:cs="Times New Roman"/>
          <w:b w:val="0"/>
          <w:sz w:val="20"/>
        </w:rPr>
        <w:t>»</w:t>
      </w:r>
    </w:p>
    <w:p w:rsidR="00457822" w:rsidRDefault="00457822" w:rsidP="00457822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</w:p>
    <w:p w:rsidR="00457822" w:rsidRPr="00026B64" w:rsidRDefault="00457822" w:rsidP="00457822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026B64">
        <w:rPr>
          <w:rFonts w:ascii="Times New Roman" w:hAnsi="Times New Roman" w:cs="Times New Roman"/>
          <w:b w:val="0"/>
          <w:sz w:val="20"/>
        </w:rPr>
        <w:t>ПРИЛОЖЕНИЕ</w:t>
      </w:r>
      <w:r w:rsidR="00D21D8E">
        <w:rPr>
          <w:rFonts w:ascii="Times New Roman" w:hAnsi="Times New Roman" w:cs="Times New Roman"/>
          <w:b w:val="0"/>
          <w:sz w:val="20"/>
        </w:rPr>
        <w:t xml:space="preserve"> № 3</w:t>
      </w:r>
      <w:bookmarkStart w:id="0" w:name="_GoBack"/>
      <w:bookmarkEnd w:id="0"/>
    </w:p>
    <w:p w:rsidR="00457822" w:rsidRPr="00026B64" w:rsidRDefault="00457822" w:rsidP="00457822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 xml:space="preserve">к </w:t>
      </w:r>
      <w:r w:rsidR="00E94964">
        <w:rPr>
          <w:rFonts w:ascii="Times New Roman" w:hAnsi="Times New Roman" w:cs="Times New Roman"/>
          <w:b w:val="0"/>
          <w:sz w:val="20"/>
        </w:rPr>
        <w:t>Решению шестой</w:t>
      </w:r>
      <w:r w:rsidRPr="00026B64">
        <w:rPr>
          <w:rFonts w:ascii="Times New Roman" w:hAnsi="Times New Roman" w:cs="Times New Roman"/>
          <w:b w:val="0"/>
          <w:sz w:val="20"/>
        </w:rPr>
        <w:t xml:space="preserve"> сессии</w:t>
      </w:r>
    </w:p>
    <w:p w:rsidR="00457822" w:rsidRPr="00026B64" w:rsidRDefault="00457822" w:rsidP="00457822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026B64">
        <w:rPr>
          <w:rFonts w:ascii="Times New Roman" w:hAnsi="Times New Roman" w:cs="Times New Roman"/>
          <w:b w:val="0"/>
          <w:sz w:val="20"/>
        </w:rPr>
        <w:t xml:space="preserve"> Совета депутатов</w:t>
      </w:r>
      <w:r>
        <w:rPr>
          <w:rFonts w:ascii="Times New Roman" w:hAnsi="Times New Roman" w:cs="Times New Roman"/>
          <w:b w:val="0"/>
          <w:sz w:val="20"/>
        </w:rPr>
        <w:t xml:space="preserve"> </w:t>
      </w:r>
      <w:proofErr w:type="spellStart"/>
      <w:r w:rsidRPr="00026B64">
        <w:rPr>
          <w:rFonts w:ascii="Times New Roman" w:hAnsi="Times New Roman" w:cs="Times New Roman"/>
          <w:b w:val="0"/>
          <w:sz w:val="20"/>
        </w:rPr>
        <w:t>Тогучинского</w:t>
      </w:r>
      <w:proofErr w:type="spellEnd"/>
      <w:r w:rsidRPr="00026B64">
        <w:rPr>
          <w:rFonts w:ascii="Times New Roman" w:hAnsi="Times New Roman" w:cs="Times New Roman"/>
          <w:b w:val="0"/>
          <w:sz w:val="20"/>
        </w:rPr>
        <w:t xml:space="preserve"> района </w:t>
      </w:r>
    </w:p>
    <w:p w:rsidR="00457822" w:rsidRPr="00026B64" w:rsidRDefault="00457822" w:rsidP="00457822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026B64">
        <w:rPr>
          <w:rFonts w:ascii="Times New Roman" w:hAnsi="Times New Roman" w:cs="Times New Roman"/>
          <w:b w:val="0"/>
          <w:sz w:val="20"/>
        </w:rPr>
        <w:t>Новосибирской области</w:t>
      </w:r>
    </w:p>
    <w:p w:rsidR="00457822" w:rsidRPr="00026B64" w:rsidRDefault="00E94964" w:rsidP="00457822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 xml:space="preserve">третьего </w:t>
      </w:r>
      <w:r w:rsidR="00457822" w:rsidRPr="00026B64">
        <w:rPr>
          <w:rFonts w:ascii="Times New Roman" w:hAnsi="Times New Roman" w:cs="Times New Roman"/>
          <w:b w:val="0"/>
          <w:sz w:val="20"/>
        </w:rPr>
        <w:t xml:space="preserve">созыва  </w:t>
      </w:r>
    </w:p>
    <w:p w:rsidR="00457822" w:rsidRPr="00026B64" w:rsidRDefault="00E94964" w:rsidP="00457822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>от 29.04.2016 № 246</w:t>
      </w:r>
    </w:p>
    <w:p w:rsidR="00E94964" w:rsidRDefault="00457822" w:rsidP="00E94964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>«</w:t>
      </w:r>
      <w:r w:rsidR="00E94964" w:rsidRPr="00E94964">
        <w:rPr>
          <w:rFonts w:ascii="Times New Roman" w:hAnsi="Times New Roman" w:cs="Times New Roman"/>
          <w:b w:val="0"/>
          <w:sz w:val="20"/>
        </w:rPr>
        <w:t xml:space="preserve">Об утверждении Порядка предоставления </w:t>
      </w:r>
    </w:p>
    <w:p w:rsidR="00E94964" w:rsidRPr="00E94964" w:rsidRDefault="00E94964" w:rsidP="00E94964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E94964">
        <w:rPr>
          <w:rFonts w:ascii="Times New Roman" w:hAnsi="Times New Roman" w:cs="Times New Roman"/>
          <w:b w:val="0"/>
          <w:sz w:val="20"/>
        </w:rPr>
        <w:t>иных межбюджетных трансфертов</w:t>
      </w:r>
    </w:p>
    <w:p w:rsidR="00E94964" w:rsidRDefault="00E94964" w:rsidP="00E94964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E94964">
        <w:rPr>
          <w:rFonts w:ascii="Times New Roman" w:hAnsi="Times New Roman" w:cs="Times New Roman"/>
          <w:b w:val="0"/>
          <w:sz w:val="20"/>
        </w:rPr>
        <w:t xml:space="preserve">бюджетам городских и сельских поселений, </w:t>
      </w:r>
    </w:p>
    <w:p w:rsidR="00E94964" w:rsidRPr="00E94964" w:rsidRDefault="00E94964" w:rsidP="00E94964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E94964">
        <w:rPr>
          <w:rFonts w:ascii="Times New Roman" w:hAnsi="Times New Roman" w:cs="Times New Roman"/>
          <w:b w:val="0"/>
          <w:sz w:val="20"/>
        </w:rPr>
        <w:t xml:space="preserve">входящих в состав </w:t>
      </w:r>
    </w:p>
    <w:p w:rsidR="00457822" w:rsidRPr="00A95974" w:rsidRDefault="00E94964" w:rsidP="00E94964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proofErr w:type="spellStart"/>
      <w:r w:rsidRPr="00E94964">
        <w:rPr>
          <w:rFonts w:ascii="Times New Roman" w:hAnsi="Times New Roman" w:cs="Times New Roman"/>
          <w:b w:val="0"/>
          <w:sz w:val="20"/>
        </w:rPr>
        <w:t>Тогучинского</w:t>
      </w:r>
      <w:proofErr w:type="spellEnd"/>
      <w:r w:rsidRPr="00E94964">
        <w:rPr>
          <w:rFonts w:ascii="Times New Roman" w:hAnsi="Times New Roman" w:cs="Times New Roman"/>
          <w:b w:val="0"/>
          <w:sz w:val="20"/>
        </w:rPr>
        <w:t xml:space="preserve"> района Новосибирской области</w:t>
      </w:r>
      <w:r w:rsidR="00457822">
        <w:rPr>
          <w:rFonts w:ascii="Times New Roman" w:hAnsi="Times New Roman" w:cs="Times New Roman"/>
          <w:b w:val="0"/>
          <w:sz w:val="20"/>
        </w:rPr>
        <w:t>»</w:t>
      </w:r>
    </w:p>
    <w:p w:rsidR="00E90BE7" w:rsidRPr="005239EB" w:rsidRDefault="00E90BE7" w:rsidP="00E90BE7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A95974" w:rsidRPr="00652E31" w:rsidRDefault="00A95974" w:rsidP="00A95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652E3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Порядок</w:t>
      </w:r>
    </w:p>
    <w:p w:rsidR="005B2AE0" w:rsidRPr="00652E31" w:rsidRDefault="00A95974" w:rsidP="00A959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652E3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предоставления </w:t>
      </w:r>
      <w:r w:rsidR="001E7908" w:rsidRPr="00652E3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иных межбюджетных трансфертов </w:t>
      </w:r>
      <w:r w:rsidRPr="00652E3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из бюджета </w:t>
      </w:r>
      <w:proofErr w:type="spellStart"/>
      <w:r w:rsidRPr="00652E3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Тогучинского</w:t>
      </w:r>
      <w:proofErr w:type="spellEnd"/>
      <w:r w:rsidRPr="00652E3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района Новосибирской области бюджетам поселений Тогучинского района Новосибирской области на реализацию мероприятий муниципальной программы "Комплексное развитие сельских территории в Тогучинском районе Новосибирской области на 2020-2022 годы" по обеспечению комплексного развития сельских территорий (формирование современного облика сельских территорий, направленных на создание и развитие инфраструктуры в сельской местности), в рамках государственной программы Новосибирской области "Комплексное развитие сельских территорий в Новосибирской области"</w:t>
      </w:r>
      <w:r w:rsidR="005B2AE0" w:rsidRPr="00652E3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br/>
        <w:t xml:space="preserve">(далее - </w:t>
      </w:r>
      <w:r w:rsidRPr="00652E3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Порядок</w:t>
      </w:r>
      <w:r w:rsidR="005B2AE0" w:rsidRPr="00652E3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)</w:t>
      </w:r>
    </w:p>
    <w:p w:rsidR="00A95974" w:rsidRPr="00652E31" w:rsidRDefault="00A95974" w:rsidP="00A959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95974" w:rsidRPr="00652E31" w:rsidRDefault="00A95974" w:rsidP="00A9597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Настоящий Порядок устанавливает правила</w:t>
      </w:r>
      <w:r w:rsidR="005239EB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условия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3156B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предоставления и расходования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из бюджета Тогучинского района Новосибирской области (далее – бюджет</w:t>
      </w:r>
      <w:r w:rsidR="005239EB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района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  <w:r w:rsidR="005239EB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356DDF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иных </w:t>
      </w:r>
      <w:r w:rsidR="001E790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межбюджетных трансфертов</w:t>
      </w:r>
      <w:r w:rsidR="005239EB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реализацию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мероприятий, предусмотренных</w:t>
      </w:r>
      <w:r w:rsidRPr="00652E31">
        <w:rPr>
          <w:rFonts w:ascii="Times New Roman" w:hAnsi="Times New Roman" w:cs="Times New Roman"/>
          <w:sz w:val="28"/>
          <w:szCs w:val="28"/>
        </w:rPr>
        <w:t xml:space="preserve"> 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муниципальной программой "Комплексное развитие сельских территории в Тогучинском районе Новосибирской области на 2020-2022 годы" по обеспечению комплексног</w:t>
      </w:r>
      <w:r w:rsidR="005239EB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 развития сельских территорий (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формирование современного облика сельских территорий, направленных на создание и развитие инфраструктуры в сельской местности), в рамках государственной программы Новосибирской области "Комплексное развитие сельских территорий в Новосибирской области"  (далее </w:t>
      </w:r>
      <w:r w:rsidR="005239EB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</w:t>
      </w:r>
      <w:r w:rsidR="00356DDF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иные </w:t>
      </w:r>
      <w:r w:rsidR="001E790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межбюджетные трансферты</w:t>
      </w:r>
      <w:r w:rsidR="005239EB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муниципальная программа).</w:t>
      </w:r>
    </w:p>
    <w:p w:rsidR="00A95974" w:rsidRPr="00652E31" w:rsidRDefault="00A95974" w:rsidP="00D1369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2. Финансирование </w:t>
      </w:r>
      <w:r w:rsidR="00356DDF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иных </w:t>
      </w:r>
      <w:r w:rsidR="001E790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межбюджетных трансфертов</w:t>
      </w:r>
      <w:r w:rsidR="005239EB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из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бюджета</w:t>
      </w:r>
      <w:r w:rsidR="00D13695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района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в том источником финансового обеспечения которых являются средства федерального бюджета</w:t>
      </w:r>
      <w:r w:rsidR="00D13695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областного бюджета Новосибирской </w:t>
      </w:r>
      <w:r w:rsidR="00D13695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области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на реализацию мероприятий </w:t>
      </w:r>
      <w:r w:rsidR="00D13695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муниципальной программы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осуществляется в пределах бюджетных ассигнований и лимитов бюджетных обязательств, установленных на очередной финансов</w:t>
      </w:r>
      <w:r w:rsidR="00D13695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ый год и плановый период главному распорядителю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средств бюджета</w:t>
      </w:r>
      <w:r w:rsidR="00D13695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района</w:t>
      </w:r>
      <w:r w:rsidR="005239EB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D13695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администрации Тогучинского района Новосибирской области</w:t>
      </w:r>
      <w:r w:rsidR="005239EB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(далее-администрация района).</w:t>
      </w:r>
    </w:p>
    <w:p w:rsidR="002F1838" w:rsidRPr="00652E31" w:rsidRDefault="005239EB" w:rsidP="002F183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</w:t>
      </w:r>
      <w:r w:rsidR="00356DDF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Иные м</w:t>
      </w:r>
      <w:r w:rsidR="00791D5C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ежбюджетные трансферты</w:t>
      </w:r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предоставляются в целях софинансирования расходных обязательств муниципальных образований, расположенных на территории Тогучинского района Новосибирской области, предусматривающих финансирование реализации проектов комплексного развития сельских территорий по следующим направлениям:</w:t>
      </w:r>
    </w:p>
    <w:p w:rsidR="002F1838" w:rsidRPr="00652E31" w:rsidRDefault="002F1838" w:rsidP="002F183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создание, реконструкция (модернизация), капитальный ремонт объектов социальной и культурной сферы </w:t>
      </w:r>
    </w:p>
    <w:p w:rsidR="002F1838" w:rsidRPr="00652E31" w:rsidRDefault="002F1838" w:rsidP="002F183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приобретение транспортных средств и оборудования (не бывшего в употреблении или эксплуатации) для обеспечения функционирования существующих или эксплуатации объектов, создаваемых в рамках проектов;</w:t>
      </w:r>
    </w:p>
    <w:p w:rsidR="002F1838" w:rsidRPr="00652E31" w:rsidRDefault="002F1838" w:rsidP="002F183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развитие питьевого и технического водоснабжения и водоотведения (строительство или реконструкция систем водоотведения и канализации, очистных сооружений, станций обезжелезивания воды, локальных водопроводов, водозаборных сооружений);</w:t>
      </w:r>
    </w:p>
    <w:p w:rsidR="002F1838" w:rsidRPr="00652E31" w:rsidRDefault="002F1838" w:rsidP="002F183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развитие объектов жилищно-коммунального хозяйства (строительство блочно-модульных котельных и перевод многоквартирных дом</w:t>
      </w:r>
      <w:r w:rsidR="0097407C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ов на индивидуальное отопление).</w:t>
      </w:r>
    </w:p>
    <w:p w:rsidR="002F1838" w:rsidRPr="00652E31" w:rsidRDefault="005239EB" w:rsidP="002F183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</w:t>
      </w:r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 w:rsidR="00791D5C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Размер </w:t>
      </w:r>
      <w:r w:rsidR="00356DDF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иных </w:t>
      </w:r>
      <w:r w:rsidR="00791D5C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межбюджетных трансфертов</w:t>
      </w:r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местному бюджету муниципального образования </w:t>
      </w:r>
      <w:r w:rsidR="003156B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Тогучинского района </w:t>
      </w:r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Новосибирской области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(далее - муниципальные образования)</w:t>
      </w:r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реализацию проекта определяется в размере стоимости реализации проекта, уменьшенной на размер софинансирования мероприятий, предусмотренного в бюджете муниципального образования и внебюджетных источников</w:t>
      </w:r>
      <w:r w:rsidR="00FE348A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0224EF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r w:rsidR="003156B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наличии)</w:t>
      </w:r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0224EF" w:rsidRPr="00652E31" w:rsidRDefault="000224EF" w:rsidP="000224E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Доля софинансирования расходного обязательства из местного бюджета поселения устанавливается в соответствии с уровнем софинансирования утверждаемым для администрации района соглашением с главным распорядителем средств областного бюджета Новосибирской области, являющегося источником образования средств </w:t>
      </w:r>
      <w:r w:rsidR="00356DDF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иных </w:t>
      </w:r>
      <w:r w:rsidR="00791D5C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межбюджетных трансфертов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2F1838" w:rsidRPr="00652E31" w:rsidRDefault="002F1838" w:rsidP="002F183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Размер </w:t>
      </w:r>
      <w:r w:rsidR="00356DDF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иных </w:t>
      </w:r>
      <w:r w:rsidR="00791D5C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межбюджетных трансфертов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 может превышать стоимость проекта.</w:t>
      </w:r>
    </w:p>
    <w:p w:rsidR="002F1838" w:rsidRPr="00652E31" w:rsidRDefault="000224EF" w:rsidP="002F183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</w:t>
      </w:r>
      <w:r w:rsidR="00491027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4F2E6C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FE348A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Условиями предоставления </w:t>
      </w:r>
      <w:r w:rsidR="00356DDF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иных </w:t>
      </w:r>
      <w:r w:rsidR="00791D5C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межбюджетных трансфертов</w:t>
      </w:r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являются:</w:t>
      </w:r>
    </w:p>
    <w:p w:rsidR="00361464" w:rsidRPr="00652E31" w:rsidRDefault="002F1838" w:rsidP="002F183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</w:t>
      </w:r>
      <w:r w:rsidR="00FE348A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) 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наличие </w:t>
      </w:r>
      <w:r w:rsidR="000224EF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бюджете муниципального образования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бюджетных ассигнований на исполнение расходного обязательства муниципального образования, на </w:t>
      </w:r>
      <w:proofErr w:type="spellStart"/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софинансирование</w:t>
      </w:r>
      <w:proofErr w:type="spellEnd"/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</w:t>
      </w:r>
      <w:r w:rsidR="00791D5C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торого предоставляю</w:t>
      </w:r>
      <w:r w:rsidR="00361464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тся </w:t>
      </w:r>
      <w:r w:rsidR="00356DDF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иные </w:t>
      </w:r>
      <w:r w:rsidR="00791D5C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межбюджетные трансферты</w:t>
      </w:r>
      <w:r w:rsidR="00361464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2F1838" w:rsidRPr="00652E31" w:rsidRDefault="002F1838" w:rsidP="002F183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FE348A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) обязательства администраций </w:t>
      </w:r>
      <w:r w:rsidR="00FE348A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поселения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 достижению значений показателей результативности использования </w:t>
      </w:r>
      <w:r w:rsidR="00356DDF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иных </w:t>
      </w:r>
      <w:r w:rsidR="00791D5C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межбюджетных </w:t>
      </w:r>
      <w:r w:rsidR="00791D5C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трансфертов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которые должны соответствовать значениям ц</w:t>
      </w:r>
      <w:r w:rsidR="00FE348A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елевых индикаторов муниципальной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программ</w:t>
      </w:r>
      <w:r w:rsidR="00FE348A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2F1838" w:rsidRPr="00652E31" w:rsidRDefault="00FE348A" w:rsidP="002F183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</w:t>
      </w:r>
      <w:r w:rsidR="000224EF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наличие утвержденной в порядке, установленном </w:t>
      </w:r>
      <w:hyperlink r:id="rId4" w:history="1">
        <w:r w:rsidR="002F1838" w:rsidRPr="00652E3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bdr w:val="none" w:sz="0" w:space="0" w:color="auto" w:frame="1"/>
            <w:lang w:eastAsia="ru-RU"/>
          </w:rPr>
          <w:t>Градостроительным кодексом</w:t>
        </w:r>
      </w:hyperlink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Российской Федерации, проектно-сметной документации на объект(ы) капитального строительства;</w:t>
      </w:r>
    </w:p>
    <w:p w:rsidR="002F1838" w:rsidRPr="00652E31" w:rsidRDefault="00FE348A" w:rsidP="002F183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</w:t>
      </w:r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наличие положительного заключения государственного бюджетного учреждения Новосибирской области "Государственная вневедомственная экспертиза Новосибирской области" в соответствии с действующим законодательством по сметным расчетам либо проектно-сметной документации;</w:t>
      </w:r>
    </w:p>
    <w:p w:rsidR="002F1838" w:rsidRPr="00652E31" w:rsidRDefault="00FE348A" w:rsidP="002F183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</w:t>
      </w:r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наличие проекта планировки территории, на которой планируется реализация проекта компактной жилищной застройки;</w:t>
      </w:r>
    </w:p>
    <w:p w:rsidR="002F1838" w:rsidRPr="00652E31" w:rsidRDefault="00FE348A" w:rsidP="002F183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</w:t>
      </w:r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) наличие письма уполномоченного органа местного самоуправления </w:t>
      </w:r>
      <w:r w:rsidR="000224EF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муниципального образования</w:t>
      </w:r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подтверждающего планируемое участие заинтересованных сторон в софинансировании проекта, с приложением обосновывающих указанное письмо документов, в случае финансирования объектов, входящих в проект, на очередной финансовый год и на плановый период из внебюджетных источников.</w:t>
      </w:r>
    </w:p>
    <w:p w:rsidR="002F1838" w:rsidRPr="00652E31" w:rsidRDefault="000224EF" w:rsidP="002F183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</w:t>
      </w:r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Основанием для предоставления </w:t>
      </w:r>
      <w:r w:rsidR="00356DDF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иных </w:t>
      </w:r>
      <w:r w:rsidR="00791D5C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межбюджетных трансфертов</w:t>
      </w:r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является соглашение о предоставлении </w:t>
      </w:r>
      <w:r w:rsidR="00356DDF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иных </w:t>
      </w:r>
      <w:r w:rsidR="00791D5C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межбюджетных трансфертов</w:t>
      </w:r>
      <w:r w:rsidR="0048388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2F1838" w:rsidRPr="00652E31" w:rsidRDefault="000224EF" w:rsidP="002F183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2E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2F1838" w:rsidRPr="00652E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Соглашение должно содержать следующие положения:</w:t>
      </w:r>
    </w:p>
    <w:p w:rsidR="002F1838" w:rsidRPr="00652E31" w:rsidRDefault="002F1838" w:rsidP="002F183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2E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целевое назначение </w:t>
      </w:r>
      <w:r w:rsidR="00356DDF" w:rsidRPr="00652E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иных </w:t>
      </w:r>
      <w:r w:rsidR="00791D5C" w:rsidRPr="00652E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межбюджетных трансфертов</w:t>
      </w:r>
      <w:r w:rsidRPr="00652E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указанием наименования мероприятия </w:t>
      </w:r>
      <w:hyperlink r:id="rId5" w:anchor="block_1000" w:history="1">
        <w:r w:rsidR="00483888" w:rsidRPr="00652E3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bdr w:val="none" w:sz="0" w:space="0" w:color="auto" w:frame="1"/>
            <w:lang w:eastAsia="ru-RU"/>
          </w:rPr>
          <w:t>муниципальной</w:t>
        </w:r>
      </w:hyperlink>
      <w:r w:rsidR="00483888" w:rsidRPr="00652E3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программы</w:t>
      </w:r>
      <w:r w:rsidRPr="00652E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2F1838" w:rsidRPr="00652E31" w:rsidRDefault="002F1838" w:rsidP="002F183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2) размер </w:t>
      </w:r>
      <w:r w:rsidR="00356DDF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иных </w:t>
      </w:r>
      <w:r w:rsidR="00791D5C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межбюджетных трансфертов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местному бюджету, объем финансирования за счет средств местного бюджета, размер средств, привлекаемых за счет внебюджетных источников</w:t>
      </w:r>
      <w:r w:rsidR="000224EF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48388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(при наличии)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2F1838" w:rsidRPr="00652E31" w:rsidRDefault="002F1838" w:rsidP="002F183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3) критерии оценки эффективности использования </w:t>
      </w:r>
      <w:r w:rsidR="00356DDF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иных </w:t>
      </w:r>
      <w:r w:rsidR="00791D5C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межбюджетных трансфертов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соответствии с обязательствами, принятыми органом местного самоуправления </w:t>
      </w:r>
      <w:r w:rsidR="000224EF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муниципальных образований</w:t>
      </w:r>
      <w:r w:rsidR="0048388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(далее - получатель) по использованию </w:t>
      </w:r>
      <w:r w:rsidR="00356DDF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иных </w:t>
      </w:r>
      <w:r w:rsidR="00791D5C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межбюджетных трансфертов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(значения показателей результативности использования </w:t>
      </w:r>
      <w:r w:rsidR="00356DDF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иных </w:t>
      </w:r>
      <w:r w:rsidR="00791D5C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межбюджетных трансфертов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), установленные </w:t>
      </w:r>
      <w:proofErr w:type="spellStart"/>
      <w:r w:rsidR="0048388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ГРБСом</w:t>
      </w:r>
      <w:proofErr w:type="spellEnd"/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2F1838" w:rsidRPr="00652E31" w:rsidRDefault="002F1838" w:rsidP="002F183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4) порядок применения штрафных санкций в случае недостижения показателей результативности;</w:t>
      </w:r>
    </w:p>
    <w:p w:rsidR="002F1838" w:rsidRPr="00652E31" w:rsidRDefault="002F1838" w:rsidP="002F183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5) положение, согласно которому в случае, если объем бюджетных ассигнований, предусмотренный в бюджете муниципального образования на финансовое обеспечение соответствующих расход</w:t>
      </w:r>
      <w:r w:rsidR="00652E31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ов, ниже уровня, установленного</w:t>
      </w:r>
      <w:r w:rsidR="00483888" w:rsidRPr="00652E3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652E3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</w:t>
      </w:r>
      <w:r w:rsidR="000224EF" w:rsidRPr="00652E3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унктом 4 </w:t>
      </w:r>
      <w:r w:rsidR="0048388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Порядка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размер </w:t>
      </w:r>
      <w:r w:rsidR="00356DDF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иных </w:t>
      </w:r>
      <w:r w:rsidR="00791D5C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межбюджетных трансфертов, предоставляемых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получателю, подлежит сокращению пропорционально снижению соответствующего уровня софинансирования за счет средств бюд</w:t>
      </w:r>
      <w:r w:rsidR="000224EF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жета муниципального образования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2F1838" w:rsidRPr="00652E31" w:rsidRDefault="002F1838" w:rsidP="002F183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6) форму, сроки и порядок представления отчетности о выполненных объемах работ и об осуществлении расходов за счет средств местного бюджета;</w:t>
      </w:r>
    </w:p>
    <w:p w:rsidR="002F1838" w:rsidRPr="00652E31" w:rsidRDefault="002F1838" w:rsidP="002F183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7) осуществление контроля за соблюдением органом местного самоуправления</w:t>
      </w:r>
      <w:r w:rsidR="00F14B97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муниципального образования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условий предоставления </w:t>
      </w:r>
      <w:r w:rsidR="00356DDF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иных </w:t>
      </w:r>
      <w:r w:rsidR="00791D5C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межбюджетных трансфертов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2F1838" w:rsidRPr="00652E31" w:rsidRDefault="00356DDF" w:rsidP="002F183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8) порядок возврата иных</w:t>
      </w:r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91D5C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межбюджетных трансфертов</w:t>
      </w:r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случае нецелевого использования 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иных </w:t>
      </w:r>
      <w:r w:rsidR="00791D5C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межбюджетных трансфертов</w:t>
      </w:r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2F1838" w:rsidRPr="00652E31" w:rsidRDefault="002F1838" w:rsidP="002F183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9) ответственность сторон за нарушение условий Соглашения;</w:t>
      </w:r>
    </w:p>
    <w:p w:rsidR="002F1838" w:rsidRPr="00652E31" w:rsidRDefault="002F1838" w:rsidP="002F183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10) положение о необходимости включения в соглашение, заключаемое между муниципальным образованием и юридическим лицом, условия об отсутствии просроченной (неурегулированной) задолженности по денежным обязательствам перед соответствующим публично-правовым образованием, из бюджета которого планируется предоставление </w:t>
      </w:r>
      <w:r w:rsidR="00356DDF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иных </w:t>
      </w:r>
      <w:r w:rsidR="00791D5C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межбюджетных трансфертов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бюджетных инвестиций (за исключением случаев, установленных соответственно Правительством Российской Федерации, Правительством Новосибирской области, </w:t>
      </w:r>
      <w:r w:rsidR="007B3D0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Тогучинским районом Новосибирской области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);</w:t>
      </w:r>
    </w:p>
    <w:p w:rsidR="002F1838" w:rsidRPr="00652E31" w:rsidRDefault="002F1838" w:rsidP="002F183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11) обязательство об установлении в договоре</w:t>
      </w:r>
      <w:r w:rsidR="00791D5C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(муниципальном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контракте) о выполнении работ по строительству, реконструкции и капитальному ремонту объектов капитального строительства муниципальной собственности, в целях </w:t>
      </w:r>
      <w:proofErr w:type="spellStart"/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софинансирования</w:t>
      </w:r>
      <w:proofErr w:type="spellEnd"/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которых предоставляются </w:t>
      </w:r>
      <w:r w:rsidR="00356DDF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иные </w:t>
      </w:r>
      <w:r w:rsidR="00791D5C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межбюджетные трансферты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авансовых плат</w:t>
      </w:r>
      <w:r w:rsidR="00BC3C9F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ежей в размере, не превышающем 2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0% суммы соответствующего договора (государственного контракта), если иное не предусмотрено нормативными правовыми актами Правительства Российской Федерации (за исключением нормативных правовых актов Правительства Российской Федерации, устанавливающих правила предоставления </w:t>
      </w:r>
      <w:r w:rsidR="00356DDF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иных </w:t>
      </w:r>
      <w:r w:rsidR="00791D5C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межбюджетных трансфертов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), но не более лимитов бюджетных обязательств на соответствующий финансовый год, доведенных до получателя средств бюджета </w:t>
      </w:r>
      <w:r w:rsidR="00BC3C9F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района.</w:t>
      </w:r>
    </w:p>
    <w:p w:rsidR="002F1838" w:rsidRPr="00652E31" w:rsidRDefault="00F14B97" w:rsidP="00C26F9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8</w:t>
      </w:r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Условия </w:t>
      </w:r>
      <w:r w:rsidR="00361464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финансирования</w:t>
      </w:r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356DDF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иных </w:t>
      </w:r>
      <w:r w:rsidR="00C26F99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межбюджетных трансфертов:</w:t>
      </w:r>
    </w:p>
    <w:p w:rsidR="002F1838" w:rsidRPr="00652E31" w:rsidRDefault="002F1838" w:rsidP="002F183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1) представление получателем в </w:t>
      </w:r>
      <w:r w:rsidR="00361464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администрацию района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копий следующих документов в сроки, установленные в Соглашении о предоставлении </w:t>
      </w:r>
      <w:r w:rsidR="00652E31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иных</w:t>
      </w:r>
      <w:r w:rsidR="00356DDF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C26F99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межбюджетных трансфертов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2F1838" w:rsidRPr="00652E31" w:rsidRDefault="002F1838" w:rsidP="002F183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а) заявок на предоставление </w:t>
      </w:r>
      <w:r w:rsidR="00356DDF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иных </w:t>
      </w:r>
      <w:r w:rsidR="00C26F99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межбюджетных трансфертов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2F1838" w:rsidRPr="00652E31" w:rsidRDefault="002F1838" w:rsidP="002F183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б) муниципальных контрактов (договоров), заключенных в соответствии с </w:t>
      </w:r>
      <w:hyperlink r:id="rId6" w:history="1">
        <w:r w:rsidRPr="00652E3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bdr w:val="none" w:sz="0" w:space="0" w:color="auto" w:frame="1"/>
            <w:lang w:eastAsia="ru-RU"/>
          </w:rPr>
          <w:t>Федеральным законом</w:t>
        </w:r>
      </w:hyperlink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от 05.04.2013 N 44-ФЗ "О контрактной системе в сфере закупок товаров, работ, услуг для обеспечения государственных и муниципальных нужд", направленных на реализацию проектов комплексного развития сельских территорий </w:t>
      </w:r>
      <w:r w:rsidR="00361464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Тогучинского района 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Новосибирской области предусмотренных </w:t>
      </w:r>
      <w:r w:rsidRPr="00652E3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пунктом </w:t>
      </w:r>
      <w:r w:rsidR="00F14B97" w:rsidRPr="00652E3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3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настоящ</w:t>
      </w:r>
      <w:r w:rsidR="00F14B97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его Порядка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2F1838" w:rsidRPr="00652E31" w:rsidRDefault="002F1838" w:rsidP="002F183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в) документов, подтверждающих наличие выполненных работ, и (или) наличие в муниципальных контрактах (договорах) условий по авансированию поставщиков, подрядчиков, исполнителей на поставку товаров, выполнение работ, оказание услуг в целях приобретения материалов, комплектующих изделий и оборудования;</w:t>
      </w:r>
    </w:p>
    <w:p w:rsidR="002F1838" w:rsidRPr="00652E31" w:rsidRDefault="00361464" w:rsidP="002F183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</w:t>
      </w:r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) централизация закупок товаров, работ, услуг, включенных в перечень товаров, работ, услуг, в отношении которых осуществляются </w:t>
      </w:r>
      <w:r w:rsidR="002F1838" w:rsidRPr="00652E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централизованные закупки согласно </w:t>
      </w:r>
      <w:hyperlink r:id="rId7" w:anchor="block_1100" w:history="1">
        <w:r w:rsidR="002F1838" w:rsidRPr="00652E3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bdr w:val="none" w:sz="0" w:space="0" w:color="auto" w:frame="1"/>
            <w:lang w:eastAsia="ru-RU"/>
          </w:rPr>
          <w:t>приложению N 1</w:t>
        </w:r>
      </w:hyperlink>
      <w:r w:rsidR="002F1838" w:rsidRPr="00652E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к </w:t>
      </w:r>
      <w:hyperlink r:id="rId8" w:history="1">
        <w:r w:rsidR="002F1838" w:rsidRPr="00652E3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bdr w:val="none" w:sz="0" w:space="0" w:color="auto" w:frame="1"/>
            <w:lang w:eastAsia="ru-RU"/>
          </w:rPr>
          <w:t>постановлению</w:t>
        </w:r>
      </w:hyperlink>
      <w:r w:rsidR="002F1838" w:rsidRPr="00652E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Правительства Новосибирской области от 30.12.2013 </w:t>
      </w:r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N 597-п "О наделении полномочиями государственного казенного учреждения Новосибирской области "Управление контрактной системы", с начальной (максимальной) ценой контракта, превышающей 1 млн. рублей, финансовое обеспечение которых частично или полностью осуществляется за счет </w:t>
      </w:r>
      <w:r w:rsidR="00356DDF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иных </w:t>
      </w:r>
      <w:r w:rsidR="001E790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межбюджетных трансфертов</w:t>
      </w:r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2F1838" w:rsidRPr="00652E31" w:rsidRDefault="00361464" w:rsidP="002F183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</w:t>
      </w:r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отсутствие на счете получателя неиспользо</w:t>
      </w:r>
      <w:r w:rsidR="001E790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ванного остатка ранее полученных</w:t>
      </w:r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356DDF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иных </w:t>
      </w:r>
      <w:r w:rsidR="001E790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межбюджетных трансфертов</w:t>
      </w:r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1 число месяца, следующего за отчетным месяц</w:t>
      </w:r>
      <w:r w:rsidR="001E790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ем, в котором была предоставлены</w:t>
      </w:r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356DDF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иные </w:t>
      </w:r>
      <w:r w:rsidR="001E790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межбюджетные трансферты</w:t>
      </w:r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2F1838" w:rsidRPr="00652E31" w:rsidRDefault="00361464" w:rsidP="002F183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</w:t>
      </w:r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софинансирование мероприятий, предусмотренных</w:t>
      </w:r>
      <w:r w:rsidR="004A3B44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4A3B44" w:rsidRPr="00652E3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пунктом</w:t>
      </w:r>
      <w:r w:rsidRPr="00652E3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4A3B44" w:rsidRPr="00652E3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4</w:t>
      </w:r>
      <w:r w:rsidRPr="00652E31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652E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настоящего Порядка</w:t>
      </w:r>
      <w:r w:rsidR="002F1838" w:rsidRPr="00652E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F1838" w:rsidRPr="00652E31" w:rsidRDefault="004A3B44" w:rsidP="002F183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9</w:t>
      </w:r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Основанием для отказа в предоставлении </w:t>
      </w:r>
      <w:r w:rsidR="00356DDF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иных </w:t>
      </w:r>
      <w:r w:rsidR="001E790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межбюджетных трансфертов</w:t>
      </w:r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является:</w:t>
      </w:r>
    </w:p>
    <w:p w:rsidR="002F1838" w:rsidRPr="00652E31" w:rsidRDefault="002F1838" w:rsidP="002F183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 непредставление (представление не в полном объеме либо с нарушением сроков) документов, указанных в </w:t>
      </w:r>
      <w:hyperlink r:id="rId9" w:anchor="block_325" w:history="1">
        <w:r w:rsidR="004A3B44" w:rsidRPr="00652E3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bdr w:val="none" w:sz="0" w:space="0" w:color="auto" w:frame="1"/>
            <w:lang w:eastAsia="ru-RU"/>
          </w:rPr>
          <w:t xml:space="preserve">подпункте </w:t>
        </w:r>
        <w:r w:rsidRPr="00652E3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bdr w:val="none" w:sz="0" w:space="0" w:color="auto" w:frame="1"/>
            <w:lang w:eastAsia="ru-RU"/>
          </w:rPr>
          <w:t xml:space="preserve">1 пункта </w:t>
        </w:r>
        <w:r w:rsidR="004A3B44" w:rsidRPr="00652E3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bdr w:val="none" w:sz="0" w:space="0" w:color="auto" w:frame="1"/>
            <w:lang w:eastAsia="ru-RU"/>
          </w:rPr>
          <w:t>8</w:t>
        </w:r>
      </w:hyperlink>
      <w:r w:rsidR="004A3B44" w:rsidRPr="00652E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настоящего Порядка</w:t>
      </w:r>
      <w:r w:rsidRPr="00652E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2F1838" w:rsidRPr="00652E31" w:rsidRDefault="002F1838" w:rsidP="002F183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2) неисполнение условий предоставления</w:t>
      </w:r>
      <w:r w:rsidR="00356DDF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иных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1E790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межбюджетных трансфертов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предусмотренных </w:t>
      </w:r>
      <w:hyperlink r:id="rId10" w:anchor="block_326" w:history="1">
        <w:r w:rsidRPr="00652E3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bdr w:val="none" w:sz="0" w:space="0" w:color="auto" w:frame="1"/>
            <w:lang w:eastAsia="ru-RU"/>
          </w:rPr>
          <w:t xml:space="preserve">подпунктами 2-4 пункта </w:t>
        </w:r>
        <w:r w:rsidR="004A3B44" w:rsidRPr="00652E3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bdr w:val="none" w:sz="0" w:space="0" w:color="auto" w:frame="1"/>
            <w:lang w:eastAsia="ru-RU"/>
          </w:rPr>
          <w:t>8</w:t>
        </w:r>
      </w:hyperlink>
      <w:r w:rsidR="004A3B44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настоящего Порядка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2F1838" w:rsidRPr="00652E31" w:rsidRDefault="004A3B44" w:rsidP="002F183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10</w:t>
      </w:r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В случае нарушения получателем условий предоставления </w:t>
      </w:r>
      <w:r w:rsidR="00356DDF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иных </w:t>
      </w:r>
      <w:r w:rsidR="001E790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межбюджетных трансфертов</w:t>
      </w:r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установленных настоящими Условиями, 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="00361464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дминистрация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района</w:t>
      </w:r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течение 10 рабочих дней со дня выявления нарушения направляет получателю уведомление об отказе в предоставлении </w:t>
      </w:r>
      <w:r w:rsidR="00356DDF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иных </w:t>
      </w:r>
      <w:r w:rsidR="001E790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межбюджетных трансфертов</w:t>
      </w:r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указанием оснований для отказа.</w:t>
      </w:r>
    </w:p>
    <w:p w:rsidR="002F1838" w:rsidRPr="00652E31" w:rsidRDefault="004A3B44" w:rsidP="002F183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11</w:t>
      </w:r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Условия расходования </w:t>
      </w:r>
      <w:r w:rsidR="00356DDF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иных </w:t>
      </w:r>
      <w:r w:rsidR="001E790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межбюджетных трансфертов</w:t>
      </w:r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местными бюджетами муниципальных образований:</w:t>
      </w:r>
    </w:p>
    <w:p w:rsidR="002F1838" w:rsidRPr="00652E31" w:rsidRDefault="002F1838" w:rsidP="002F183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1) осуществление расходов производится с лицевых счетов получателя или с лицевых счетов муниципальных казенных учреждений, уполномоченных органами местного самоуправления, на основании муниципальных </w:t>
      </w:r>
      <w:r w:rsidRPr="00652E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контрактов, гражданско-правовых договоров, соглашений, заключенных в соответствии с действующим законодательством, актов выполненных работ, </w:t>
      </w:r>
      <w:hyperlink r:id="rId11" w:anchor="block_1000" w:history="1">
        <w:r w:rsidRPr="00652E3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bdr w:val="none" w:sz="0" w:space="0" w:color="auto" w:frame="1"/>
            <w:lang w:eastAsia="ru-RU"/>
          </w:rPr>
          <w:t>счетов-фактур</w:t>
        </w:r>
      </w:hyperlink>
      <w:r w:rsidRPr="00652E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с учетом авансовых платежей в размере, определенном действующим законодательством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4025B2" w:rsidRPr="00652E31" w:rsidRDefault="004A3B44" w:rsidP="002F183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12</w:t>
      </w:r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Органы местного самоуправления муниципальных образований </w:t>
      </w:r>
      <w:r w:rsidR="000E52A0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ежемесячно не позднее 5</w:t>
      </w:r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числа месяца, следующего за отчетным, представляют в </w:t>
      </w:r>
      <w:r w:rsidR="004025B2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="000E52A0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дминистрацию</w:t>
      </w:r>
      <w:r w:rsidR="004025B2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района</w:t>
      </w:r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отчет о расходовании средств и выполненных объемах работ в рамках мероприятий, предусмотренных</w:t>
      </w:r>
      <w:r w:rsidR="00652E31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пунктом </w:t>
      </w:r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hyperlink r:id="rId12" w:anchor="block_297" w:history="1">
        <w:r w:rsidR="004025B2" w:rsidRPr="00652E3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bdr w:val="none" w:sz="0" w:space="0" w:color="auto" w:frame="1"/>
            <w:lang w:eastAsia="ru-RU"/>
          </w:rPr>
          <w:t>3</w:t>
        </w:r>
      </w:hyperlink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="004025B2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Порядка.</w:t>
      </w:r>
    </w:p>
    <w:p w:rsidR="002F1838" w:rsidRPr="00652E31" w:rsidRDefault="004025B2" w:rsidP="002F183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13</w:t>
      </w:r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 w:rsidR="00361464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Администрация района и органы муниципального </w:t>
      </w:r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финансового контроля осуществляют обязательную проверку соблюдения условий, целей и порядка предоставления </w:t>
      </w:r>
      <w:r w:rsidR="00356DDF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иных </w:t>
      </w:r>
      <w:r w:rsidR="001E790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межбюджетных трансфертов</w:t>
      </w:r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их получателями.</w:t>
      </w:r>
    </w:p>
    <w:p w:rsidR="002F1838" w:rsidRPr="00652E31" w:rsidRDefault="004025B2" w:rsidP="002F183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14</w:t>
      </w:r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Остаток бюджетных средств, не использованный получателями в текущем финансовом году, подлежит возврату в бюджет</w:t>
      </w:r>
      <w:r w:rsidR="00361464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района</w:t>
      </w:r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</w:t>
      </w:r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соответствии </w:t>
      </w:r>
      <w:r w:rsidR="002F1838" w:rsidRPr="00652E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 </w:t>
      </w:r>
      <w:hyperlink r:id="rId13" w:anchor="block_20001" w:history="1">
        <w:r w:rsidR="002F1838" w:rsidRPr="00652E3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bdr w:val="none" w:sz="0" w:space="0" w:color="auto" w:frame="1"/>
            <w:lang w:eastAsia="ru-RU"/>
          </w:rPr>
          <w:t>бюджетным законодательством</w:t>
        </w:r>
      </w:hyperlink>
      <w:r w:rsidR="002F1838" w:rsidRPr="00652E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Российской Федерации и Новосибирской области</w:t>
      </w:r>
      <w:r w:rsidRPr="00652E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нормативными правовыми актами Тогучинского района Новосибирской области</w:t>
      </w:r>
      <w:r w:rsidR="002F1838" w:rsidRPr="00652E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F0942" w:rsidRPr="00652E31" w:rsidRDefault="00DF0942" w:rsidP="00DF094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52E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</w:t>
      </w:r>
      <w:r w:rsidR="002F1838" w:rsidRPr="00652E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Получатели несут ответственность за нецелевое использование </w:t>
      </w:r>
      <w:r w:rsidR="00356DDF" w:rsidRPr="00652E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иных </w:t>
      </w:r>
      <w:r w:rsidR="001E7908" w:rsidRPr="00652E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межбюджетных трансфертов</w:t>
      </w:r>
      <w:r w:rsidR="002F1838" w:rsidRPr="00652E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соответствии с </w:t>
      </w:r>
      <w:hyperlink r:id="rId14" w:anchor="block_20001" w:history="1">
        <w:r w:rsidR="002F1838" w:rsidRPr="00652E3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bdr w:val="none" w:sz="0" w:space="0" w:color="auto" w:frame="1"/>
            <w:lang w:eastAsia="ru-RU"/>
          </w:rPr>
          <w:t>бюджетным законодательством</w:t>
        </w:r>
      </w:hyperlink>
      <w:r w:rsidR="002F1838" w:rsidRPr="00652E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Российской </w:t>
      </w:r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Федерации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Новосибирской области</w:t>
      </w: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и </w:t>
      </w:r>
      <w:r w:rsidRPr="00652E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нормативными правовыми актами Тогучинского района Новосибирской области.</w:t>
      </w:r>
    </w:p>
    <w:p w:rsidR="002F1838" w:rsidRPr="00491027" w:rsidRDefault="00DF0942" w:rsidP="002F183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16</w:t>
      </w:r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Получатели несут ответственность за </w:t>
      </w:r>
      <w:proofErr w:type="spellStart"/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недостижение</w:t>
      </w:r>
      <w:proofErr w:type="spellEnd"/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показателей результативности использования</w:t>
      </w:r>
      <w:r w:rsidR="001E7908" w:rsidRPr="00652E31">
        <w:t xml:space="preserve"> </w:t>
      </w:r>
      <w:r w:rsidR="00356DDF" w:rsidRPr="00652E31">
        <w:rPr>
          <w:rFonts w:ascii="Times New Roman" w:hAnsi="Times New Roman" w:cs="Times New Roman"/>
          <w:sz w:val="28"/>
          <w:szCs w:val="28"/>
        </w:rPr>
        <w:t>иных</w:t>
      </w:r>
      <w:r w:rsidR="00356DDF" w:rsidRPr="00652E31">
        <w:t xml:space="preserve"> </w:t>
      </w:r>
      <w:r w:rsidR="001E790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межбюджетных трансфертов </w:t>
      </w:r>
      <w:r w:rsidR="002F1838" w:rsidRPr="00652E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соответствии с Соглашением.</w:t>
      </w:r>
    </w:p>
    <w:p w:rsidR="002F1838" w:rsidRPr="00491027" w:rsidRDefault="002F1838" w:rsidP="002F1838">
      <w:pPr>
        <w:rPr>
          <w:rFonts w:ascii="Times New Roman" w:hAnsi="Times New Roman" w:cs="Times New Roman"/>
          <w:sz w:val="28"/>
          <w:szCs w:val="28"/>
        </w:rPr>
      </w:pPr>
    </w:p>
    <w:p w:rsidR="001D7B94" w:rsidRPr="00491027" w:rsidRDefault="001D7B94">
      <w:pPr>
        <w:rPr>
          <w:rFonts w:ascii="Times New Roman" w:hAnsi="Times New Roman" w:cs="Times New Roman"/>
          <w:sz w:val="28"/>
          <w:szCs w:val="28"/>
        </w:rPr>
      </w:pPr>
    </w:p>
    <w:sectPr w:rsidR="001D7B94" w:rsidRPr="00491027" w:rsidSect="00F646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0D3"/>
    <w:rsid w:val="000224EF"/>
    <w:rsid w:val="00026B64"/>
    <w:rsid w:val="00062938"/>
    <w:rsid w:val="000706EE"/>
    <w:rsid w:val="0007201F"/>
    <w:rsid w:val="00074801"/>
    <w:rsid w:val="00085D42"/>
    <w:rsid w:val="000E52A0"/>
    <w:rsid w:val="001006F7"/>
    <w:rsid w:val="001210F2"/>
    <w:rsid w:val="001D7B94"/>
    <w:rsid w:val="001E7908"/>
    <w:rsid w:val="002F1838"/>
    <w:rsid w:val="003156B8"/>
    <w:rsid w:val="00356DDF"/>
    <w:rsid w:val="00361464"/>
    <w:rsid w:val="004025B2"/>
    <w:rsid w:val="00404FF9"/>
    <w:rsid w:val="00412BF0"/>
    <w:rsid w:val="00446A8B"/>
    <w:rsid w:val="00457822"/>
    <w:rsid w:val="00475217"/>
    <w:rsid w:val="00483888"/>
    <w:rsid w:val="00491027"/>
    <w:rsid w:val="004A3B44"/>
    <w:rsid w:val="004F2E6C"/>
    <w:rsid w:val="005239EB"/>
    <w:rsid w:val="005B2AE0"/>
    <w:rsid w:val="006070A7"/>
    <w:rsid w:val="00652E31"/>
    <w:rsid w:val="006760B5"/>
    <w:rsid w:val="00697934"/>
    <w:rsid w:val="007613C3"/>
    <w:rsid w:val="00791D5C"/>
    <w:rsid w:val="007B19B6"/>
    <w:rsid w:val="007B3D08"/>
    <w:rsid w:val="0097407C"/>
    <w:rsid w:val="009B50D3"/>
    <w:rsid w:val="00A90E6F"/>
    <w:rsid w:val="00A95974"/>
    <w:rsid w:val="00AF2EBB"/>
    <w:rsid w:val="00BC3C9F"/>
    <w:rsid w:val="00C23DDB"/>
    <w:rsid w:val="00C26F99"/>
    <w:rsid w:val="00D13695"/>
    <w:rsid w:val="00D21D8E"/>
    <w:rsid w:val="00D2742B"/>
    <w:rsid w:val="00DF0942"/>
    <w:rsid w:val="00E90BE7"/>
    <w:rsid w:val="00E94964"/>
    <w:rsid w:val="00F14B97"/>
    <w:rsid w:val="00FB3E61"/>
    <w:rsid w:val="00FE3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FBBE9"/>
  <w15:chartTrackingRefBased/>
  <w15:docId w15:val="{8006A976-56A0-4D1E-BD71-332C5AF41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50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B50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3">
    <w:name w:val="s_3"/>
    <w:basedOn w:val="a"/>
    <w:rsid w:val="005B2A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5B2A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B2AE0"/>
    <w:rPr>
      <w:color w:val="0000FF"/>
      <w:u w:val="single"/>
    </w:rPr>
  </w:style>
  <w:style w:type="paragraph" w:customStyle="1" w:styleId="s37">
    <w:name w:val="s_37"/>
    <w:basedOn w:val="a"/>
    <w:rsid w:val="005B2A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5B2A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B3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3E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13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91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3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93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99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45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41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31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680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8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375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62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48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00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624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9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25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45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9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78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48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32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01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47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97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0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78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855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57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70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84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01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03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25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35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65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95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26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45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121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7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6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1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5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66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10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78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09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09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6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1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04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8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70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112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68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52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44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512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597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67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448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47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71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0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97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80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37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7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47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836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8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1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870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65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91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032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1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4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53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93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6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85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10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15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15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93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78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41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2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47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41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73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53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0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55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0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74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57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62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26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4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88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66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81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18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38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9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297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0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3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53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10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64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48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25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79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399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96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15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103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4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33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25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83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73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43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9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5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24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1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17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1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25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4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26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13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63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9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85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76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75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08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94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801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1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55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60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57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276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3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8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78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17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25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66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52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45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26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31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699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23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33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63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83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25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56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6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24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61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74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9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0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88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2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1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14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81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82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99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62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2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58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23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53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69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29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95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22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79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214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09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3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6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2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83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61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09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424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03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83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57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17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25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05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56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6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64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02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70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622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31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32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60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56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425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26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02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32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999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59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99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559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92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0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9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6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5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549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24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36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12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18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0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9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4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05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417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55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48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75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029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20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76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80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10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42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68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055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61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7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31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90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29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16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21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61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86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15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11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63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724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61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65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40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011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96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36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8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398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11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09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69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12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10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599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14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491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096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68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3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3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2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7235470/" TargetMode="External"/><Relationship Id="rId13" Type="http://schemas.openxmlformats.org/officeDocument/2006/relationships/hyperlink" Target="http://base.garant.ru/12112604/435d49aa60fa32fdf7eb2bd99b4e7837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base.garant.ru/7235470/" TargetMode="External"/><Relationship Id="rId12" Type="http://schemas.openxmlformats.org/officeDocument/2006/relationships/hyperlink" Target="http://base.garant.ru/73367897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base.garant.ru/70353464/" TargetMode="External"/><Relationship Id="rId11" Type="http://schemas.openxmlformats.org/officeDocument/2006/relationships/hyperlink" Target="http://base.garant.ru/70116264/53f89421bbdaf741eb2d1ecc4ddb4c33/" TargetMode="External"/><Relationship Id="rId5" Type="http://schemas.openxmlformats.org/officeDocument/2006/relationships/hyperlink" Target="http://base.garant.ru/73367897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base.garant.ru/73367897/" TargetMode="External"/><Relationship Id="rId4" Type="http://schemas.openxmlformats.org/officeDocument/2006/relationships/hyperlink" Target="http://base.garant.ru/12138258/" TargetMode="External"/><Relationship Id="rId9" Type="http://schemas.openxmlformats.org/officeDocument/2006/relationships/hyperlink" Target="http://base.garant.ru/73367897/" TargetMode="External"/><Relationship Id="rId14" Type="http://schemas.openxmlformats.org/officeDocument/2006/relationships/hyperlink" Target="http://base.garant.ru/12112604/435d49aa60fa32fdf7eb2bd99b4e783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2066</Words>
  <Characters>11781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Timofeeva_IB</dc:creator>
  <cp:keywords/>
  <dc:description/>
  <cp:lastModifiedBy>Пользователь Windows</cp:lastModifiedBy>
  <cp:revision>13</cp:revision>
  <cp:lastPrinted>2020-04-09T10:13:00Z</cp:lastPrinted>
  <dcterms:created xsi:type="dcterms:W3CDTF">2020-10-26T05:35:00Z</dcterms:created>
  <dcterms:modified xsi:type="dcterms:W3CDTF">2020-12-21T07:21:00Z</dcterms:modified>
</cp:coreProperties>
</file>