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71" w:rsidRPr="00126B71" w:rsidRDefault="00126B71" w:rsidP="007A565E">
      <w:pPr>
        <w:spacing w:after="0" w:line="240" w:lineRule="auto"/>
        <w:ind w:right="-55" w:hanging="426"/>
        <w:jc w:val="center"/>
        <w:rPr>
          <w:rFonts w:ascii="Times New Roman" w:eastAsia="Times New Roman" w:hAnsi="Times New Roman" w:cs="Times New Roman"/>
          <w:lang w:eastAsia="ru-RU"/>
        </w:rPr>
      </w:pPr>
      <w:r w:rsidRPr="00126B7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D9C87E5" wp14:editId="59163D26">
            <wp:extent cx="598805" cy="721360"/>
            <wp:effectExtent l="0" t="0" r="0" b="2540"/>
            <wp:docPr id="2" name="Рисунок 2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71" w:rsidRPr="00126B71" w:rsidRDefault="00126B71" w:rsidP="0012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1080"/>
        <w:gridCol w:w="540"/>
        <w:gridCol w:w="1509"/>
        <w:gridCol w:w="2734"/>
      </w:tblGrid>
      <w:tr w:rsidR="00126B71" w:rsidRPr="00126B71" w:rsidTr="002863FF">
        <w:tc>
          <w:tcPr>
            <w:tcW w:w="9570" w:type="dxa"/>
            <w:gridSpan w:val="5"/>
          </w:tcPr>
          <w:p w:rsidR="00126B71" w:rsidRPr="00126B71" w:rsidRDefault="00126B71" w:rsidP="001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26B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26B71" w:rsidRPr="00126B71" w:rsidRDefault="00126B71" w:rsidP="001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26B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26B71" w:rsidRPr="00126B71" w:rsidRDefault="00126B71" w:rsidP="00126B7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26B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126B71" w:rsidRPr="00126B71" w:rsidTr="002863FF">
        <w:trPr>
          <w:trHeight w:val="567"/>
        </w:trPr>
        <w:tc>
          <w:tcPr>
            <w:tcW w:w="9570" w:type="dxa"/>
            <w:gridSpan w:val="5"/>
          </w:tcPr>
          <w:p w:rsidR="00126B71" w:rsidRPr="00126B71" w:rsidRDefault="00126B71" w:rsidP="00126B71">
            <w:pPr>
              <w:tabs>
                <w:tab w:val="left" w:pos="8096"/>
              </w:tabs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6B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</w:tr>
      <w:tr w:rsidR="00126B71" w:rsidRPr="00126B71" w:rsidTr="002863FF">
        <w:tc>
          <w:tcPr>
            <w:tcW w:w="9570" w:type="dxa"/>
            <w:gridSpan w:val="5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39"/>
            </w:tblGrid>
            <w:tr w:rsidR="00126B71" w:rsidRPr="00126B71" w:rsidTr="002863FF">
              <w:tc>
                <w:tcPr>
                  <w:tcW w:w="9339" w:type="dxa"/>
                  <w:shd w:val="clear" w:color="auto" w:fill="auto"/>
                </w:tcPr>
                <w:p w:rsidR="00126B71" w:rsidRPr="00543DAA" w:rsidRDefault="00126B71" w:rsidP="00126B71">
                  <w:pPr>
                    <w:spacing w:after="0" w:line="240" w:lineRule="auto"/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543DA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126B71" w:rsidRPr="00126B71" w:rsidTr="002863FF">
              <w:tc>
                <w:tcPr>
                  <w:tcW w:w="9339" w:type="dxa"/>
                  <w:shd w:val="clear" w:color="auto" w:fill="auto"/>
                </w:tcPr>
                <w:p w:rsidR="00126B71" w:rsidRPr="00126B71" w:rsidRDefault="00126B71" w:rsidP="00126B71">
                  <w:pPr>
                    <w:spacing w:after="0" w:line="240" w:lineRule="auto"/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126B71" w:rsidRPr="00126B71" w:rsidTr="002863FF">
              <w:tc>
                <w:tcPr>
                  <w:tcW w:w="9339" w:type="dxa"/>
                  <w:shd w:val="clear" w:color="auto" w:fill="auto"/>
                </w:tcPr>
                <w:p w:rsidR="00126B71" w:rsidRPr="00126B71" w:rsidRDefault="00126B71" w:rsidP="00126B71">
                  <w:pPr>
                    <w:spacing w:after="0" w:line="240" w:lineRule="auto"/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126B71" w:rsidRPr="00126B71" w:rsidTr="002863FF">
              <w:tc>
                <w:tcPr>
                  <w:tcW w:w="9339" w:type="dxa"/>
                  <w:shd w:val="clear" w:color="auto" w:fill="auto"/>
                </w:tcPr>
                <w:p w:rsidR="00126B71" w:rsidRPr="00126B71" w:rsidRDefault="00D53DD5" w:rsidP="00126B71">
                  <w:pPr>
                    <w:spacing w:after="0" w:line="240" w:lineRule="auto"/>
                    <w:ind w:right="-5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04.10.2022 </w:t>
                  </w:r>
                  <w:r w:rsidR="00126B71" w:rsidRPr="00126B7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1156/П/93</w:t>
                  </w:r>
                  <w:bookmarkStart w:id="0" w:name="_GoBack"/>
                  <w:bookmarkEnd w:id="0"/>
                  <w:r w:rsidR="00126B71" w:rsidRPr="00126B7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26B71" w:rsidRPr="00126B71" w:rsidRDefault="00126B71" w:rsidP="00126B7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26B71" w:rsidRPr="00126B71" w:rsidTr="002863FF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7" w:type="dxa"/>
          <w:wAfter w:w="2734" w:type="dxa"/>
          <w:jc w:val="center"/>
        </w:trPr>
        <w:tc>
          <w:tcPr>
            <w:tcW w:w="1080" w:type="dxa"/>
            <w:shd w:val="clear" w:color="auto" w:fill="auto"/>
          </w:tcPr>
          <w:p w:rsidR="00126B71" w:rsidRPr="00126B71" w:rsidRDefault="00126B71" w:rsidP="00126B7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126B71" w:rsidRPr="00126B71" w:rsidRDefault="00126B71" w:rsidP="00126B7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126B71" w:rsidRPr="00126B71" w:rsidRDefault="00126B71" w:rsidP="00126B7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26B71" w:rsidRPr="00126B71" w:rsidRDefault="00126B71" w:rsidP="00126B7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126B71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г. Тогучин</w:t>
      </w:r>
    </w:p>
    <w:p w:rsidR="00126B71" w:rsidRDefault="00126B71" w:rsidP="0012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AA" w:rsidRPr="00126B71" w:rsidRDefault="00543DAA" w:rsidP="0012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AA" w:rsidRDefault="00543DAA" w:rsidP="0012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 </w:t>
      </w:r>
      <w:r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Тогучинского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15.12.2020 № 1330/П/93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«Укрепление общественного здоровья Тогучинского района Новосибирской области на 2021-2025</w:t>
      </w:r>
      <w:r w:rsidR="00060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26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3DAA" w:rsidRDefault="00543DAA" w:rsidP="0012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71" w:rsidRPr="00126B71" w:rsidRDefault="00543DAA" w:rsidP="00B43C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DAA" w:rsidRDefault="00543DAA" w:rsidP="007A56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2814">
        <w:rPr>
          <w:rFonts w:ascii="Times New Roman" w:hAnsi="Times New Roman" w:cs="Times New Roman"/>
          <w:sz w:val="28"/>
          <w:szCs w:val="28"/>
        </w:rPr>
        <w:t>В целях исполнения</w:t>
      </w:r>
      <w:r w:rsidRPr="0026281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62814">
        <w:rPr>
          <w:rStyle w:val="21"/>
          <w:rFonts w:ascii="Times New Roman" w:hAnsi="Times New Roman" w:cs="Times New Roman"/>
        </w:rPr>
        <w:t>Указа Президента Российской Федерации от 09.10.2007 № 1351 «Об утверждении Концепции демографической политики Российской Федерации на период до 2025 года»,</w:t>
      </w:r>
      <w:r>
        <w:rPr>
          <w:rStyle w:val="21"/>
          <w:rFonts w:ascii="Times New Roman" w:hAnsi="Times New Roman" w:cs="Times New Roman"/>
        </w:rPr>
        <w:t xml:space="preserve"> </w:t>
      </w:r>
      <w:r w:rsidRPr="00262814">
        <w:rPr>
          <w:rStyle w:val="21"/>
          <w:rFonts w:ascii="Times New Roman" w:hAnsi="Times New Roman" w:cs="Times New Roman"/>
        </w:rPr>
        <w:t xml:space="preserve">Федерального закона </w:t>
      </w:r>
      <w:r w:rsidRPr="008121FD">
        <w:rPr>
          <w:rStyle w:val="21"/>
          <w:rFonts w:ascii="Times New Roman" w:hAnsi="Times New Roman" w:cs="Times New Roman"/>
        </w:rPr>
        <w:t xml:space="preserve">Российской Федерации </w:t>
      </w:r>
      <w:r w:rsidRPr="00262814">
        <w:rPr>
          <w:rStyle w:val="21"/>
          <w:rFonts w:ascii="Times New Roman" w:hAnsi="Times New Roman" w:cs="Times New Roman"/>
        </w:rPr>
        <w:t>от 21.11.2011 №</w:t>
      </w:r>
      <w:r w:rsidRPr="00262814">
        <w:rPr>
          <w:rStyle w:val="21"/>
          <w:rFonts w:ascii="Times New Roman" w:hAnsi="Times New Roman" w:cs="Times New Roman"/>
          <w:lang w:bidi="en-US"/>
        </w:rPr>
        <w:t xml:space="preserve"> </w:t>
      </w:r>
      <w:r w:rsidRPr="00262814">
        <w:rPr>
          <w:rStyle w:val="21"/>
          <w:rFonts w:ascii="Times New Roman" w:hAnsi="Times New Roman" w:cs="Times New Roman"/>
        </w:rPr>
        <w:t>323-ФЗ «</w:t>
      </w:r>
      <w:r w:rsidRPr="002863FF">
        <w:rPr>
          <w:rStyle w:val="21"/>
          <w:rFonts w:ascii="Times New Roman" w:hAnsi="Times New Roman" w:cs="Times New Roman"/>
        </w:rPr>
        <w:t xml:space="preserve">Об </w:t>
      </w:r>
      <w:hyperlink r:id="rId9" w:history="1">
        <w:r w:rsidRPr="002863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основах охраны здоровья граждан в Российской</w:t>
        </w:r>
      </w:hyperlink>
      <w:r w:rsidRPr="002863FF">
        <w:rPr>
          <w:rStyle w:val="21"/>
          <w:rFonts w:ascii="Times New Roman" w:hAnsi="Times New Roman" w:cs="Times New Roman"/>
          <w:color w:val="auto"/>
        </w:rPr>
        <w:t xml:space="preserve"> Федерации», </w:t>
      </w:r>
      <w:hyperlink r:id="rId10" w:history="1">
        <w:r w:rsidRPr="002863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Российской Федерации от</w:t>
        </w:r>
      </w:hyperlink>
      <w:r w:rsidRPr="002863FF">
        <w:rPr>
          <w:rStyle w:val="21"/>
          <w:rFonts w:ascii="Times New Roman" w:hAnsi="Times New Roman" w:cs="Times New Roman"/>
        </w:rPr>
        <w:t xml:space="preserve"> 23.02.2013</w:t>
      </w:r>
      <w:r>
        <w:rPr>
          <w:rStyle w:val="21"/>
          <w:rFonts w:ascii="Times New Roman" w:hAnsi="Times New Roman" w:cs="Times New Roman"/>
        </w:rPr>
        <w:t xml:space="preserve"> </w:t>
      </w:r>
      <w:r w:rsidRPr="00262814">
        <w:rPr>
          <w:rStyle w:val="21"/>
          <w:rFonts w:ascii="Times New Roman" w:hAnsi="Times New Roman" w:cs="Times New Roman"/>
        </w:rPr>
        <w:t xml:space="preserve"> </w:t>
      </w:r>
      <w:r w:rsidRPr="00262814">
        <w:rPr>
          <w:rStyle w:val="21"/>
          <w:rFonts w:ascii="Times New Roman" w:hAnsi="Times New Roman" w:cs="Times New Roman"/>
          <w:lang w:bidi="en-US"/>
        </w:rPr>
        <w:t xml:space="preserve">№ </w:t>
      </w:r>
      <w:r w:rsidRPr="00262814">
        <w:rPr>
          <w:rStyle w:val="21"/>
          <w:rFonts w:ascii="Times New Roman" w:hAnsi="Times New Roman" w:cs="Times New Roman"/>
        </w:rPr>
        <w:t>15-ФЗ «Об охране здоровья граждан от воздействия окружающего табачного дыма и последствий потребления табака</w:t>
      </w:r>
      <w:r>
        <w:rPr>
          <w:rStyle w:val="21"/>
          <w:rFonts w:ascii="Times New Roman" w:hAnsi="Times New Roman" w:cs="Times New Roman"/>
        </w:rPr>
        <w:t>», п</w:t>
      </w:r>
      <w:r w:rsidRPr="00262814">
        <w:rPr>
          <w:rStyle w:val="21"/>
          <w:rFonts w:ascii="Times New Roman" w:hAnsi="Times New Roman" w:cs="Times New Roman"/>
        </w:rPr>
        <w:t>остановлени</w:t>
      </w:r>
      <w:r>
        <w:rPr>
          <w:rStyle w:val="21"/>
          <w:rFonts w:ascii="Times New Roman" w:hAnsi="Times New Roman" w:cs="Times New Roman"/>
        </w:rPr>
        <w:t xml:space="preserve">я </w:t>
      </w:r>
      <w:r w:rsidRPr="00262814">
        <w:rPr>
          <w:rStyle w:val="21"/>
          <w:rFonts w:ascii="Times New Roman" w:hAnsi="Times New Roman" w:cs="Times New Roman"/>
        </w:rPr>
        <w:t xml:space="preserve">Правительства Российской Федерации от 26.12.2017 </w:t>
      </w:r>
      <w:r w:rsidRPr="00262814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262814">
        <w:rPr>
          <w:rFonts w:ascii="Times New Roman" w:hAnsi="Times New Roman" w:cs="Times New Roman"/>
          <w:sz w:val="28"/>
          <w:szCs w:val="28"/>
        </w:rPr>
        <w:t>1640 «Об утверждении государственной</w:t>
      </w:r>
      <w:r w:rsidRPr="00262814">
        <w:rPr>
          <w:rStyle w:val="21"/>
          <w:rFonts w:ascii="Times New Roman" w:hAnsi="Times New Roman" w:cs="Times New Roman"/>
        </w:rPr>
        <w:t xml:space="preserve"> программы Российской Федерации «Развитие здравоохранения»</w:t>
      </w:r>
      <w:r>
        <w:rPr>
          <w:rStyle w:val="21"/>
          <w:rFonts w:ascii="Times New Roman" w:hAnsi="Times New Roman" w:cs="Times New Roman"/>
        </w:rPr>
        <w:t xml:space="preserve">, </w:t>
      </w:r>
      <w:r w:rsidRPr="002B174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Тогучинского района Новосибирской области от 04.04.2016 № 232 «</w:t>
      </w:r>
      <w:r w:rsidRPr="002B1742">
        <w:rPr>
          <w:rFonts w:ascii="Times New Roman" w:hAnsi="Times New Roman" w:cs="Times New Roman"/>
          <w:bCs/>
          <w:sz w:val="28"/>
          <w:szCs w:val="28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2B1742">
        <w:rPr>
          <w:rFonts w:ascii="Times New Roman" w:hAnsi="Times New Roman" w:cs="Times New Roman"/>
          <w:sz w:val="28"/>
          <w:szCs w:val="28"/>
        </w:rPr>
        <w:t>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Pr="00560737">
        <w:rPr>
          <w:rFonts w:ascii="Times New Roman" w:hAnsi="Times New Roman" w:cs="Times New Roman"/>
          <w:sz w:val="28"/>
          <w:szCs w:val="28"/>
        </w:rPr>
        <w:t xml:space="preserve">», </w:t>
      </w:r>
      <w:r w:rsidRPr="002B1742">
        <w:rPr>
          <w:rFonts w:ascii="Times New Roman" w:hAnsi="Times New Roman" w:cs="Times New Roman"/>
          <w:sz w:val="28"/>
          <w:szCs w:val="28"/>
        </w:rPr>
        <w:t>а также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42">
        <w:rPr>
          <w:rFonts w:ascii="Times New Roman" w:hAnsi="Times New Roman" w:cs="Times New Roman"/>
          <w:sz w:val="28"/>
          <w:szCs w:val="28"/>
        </w:rPr>
        <w:t xml:space="preserve">улучшения здоровья населения </w:t>
      </w:r>
      <w:r>
        <w:rPr>
          <w:rFonts w:ascii="Times New Roman" w:hAnsi="Times New Roman" w:cs="Times New Roman"/>
          <w:sz w:val="28"/>
          <w:szCs w:val="28"/>
        </w:rPr>
        <w:t>Тогучин</w:t>
      </w:r>
      <w:r w:rsidRPr="002B1742">
        <w:rPr>
          <w:rFonts w:ascii="Times New Roman" w:hAnsi="Times New Roman" w:cs="Times New Roman"/>
          <w:sz w:val="28"/>
          <w:szCs w:val="28"/>
        </w:rPr>
        <w:t xml:space="preserve">ского района, качества их жизни, формирования </w:t>
      </w:r>
      <w:r>
        <w:rPr>
          <w:rFonts w:ascii="Times New Roman" w:hAnsi="Times New Roman" w:cs="Times New Roman"/>
          <w:sz w:val="28"/>
          <w:szCs w:val="28"/>
        </w:rPr>
        <w:t>культуры общественного здоровья</w:t>
      </w:r>
      <w:r w:rsidRPr="00E2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1742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здоровью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742">
        <w:rPr>
          <w:rFonts w:ascii="Times New Roman" w:hAnsi="Times New Roman" w:cs="Times New Roman"/>
          <w:sz w:val="28"/>
          <w:szCs w:val="28"/>
        </w:rPr>
        <w:t xml:space="preserve">  администрация Тогучинског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26B71" w:rsidRPr="00126B71" w:rsidRDefault="00B43C05" w:rsidP="00B43C0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6B71"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Тогучинского района Новосибирской области </w:t>
      </w:r>
      <w:r w:rsid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3FF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15.12.2020 № 1330/П/93 «</w:t>
      </w:r>
      <w:r w:rsidR="002863F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863F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«Укрепление общественного здоровья Тогучинского района Новосибирской области на 2021-2025годы»</w:t>
      </w:r>
      <w:r w:rsidR="00126B71" w:rsidRPr="00126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B71"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Постановление), изменения следующего содержания:</w:t>
      </w:r>
    </w:p>
    <w:p w:rsidR="00126B71" w:rsidRPr="00126B71" w:rsidRDefault="00B43C05" w:rsidP="00B43C0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6B71"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к Постановлению изложить в новой прилагаемой редакции. </w:t>
      </w:r>
    </w:p>
    <w:p w:rsidR="002863FF" w:rsidRDefault="00B43C05" w:rsidP="00B43C05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63FF">
        <w:rPr>
          <w:rFonts w:ascii="Times New Roman" w:hAnsi="Times New Roman" w:cs="Times New Roman"/>
          <w:sz w:val="28"/>
          <w:szCs w:val="28"/>
        </w:rPr>
        <w:t>2</w:t>
      </w:r>
      <w:r w:rsidR="002863FF" w:rsidRPr="00116E96">
        <w:rPr>
          <w:rFonts w:ascii="Times New Roman" w:hAnsi="Times New Roman" w:cs="Times New Roman"/>
          <w:sz w:val="28"/>
          <w:szCs w:val="28"/>
        </w:rPr>
        <w:t>.</w:t>
      </w:r>
      <w:r w:rsidR="002863FF">
        <w:rPr>
          <w:rFonts w:ascii="Times New Roman" w:hAnsi="Times New Roman" w:cs="Times New Roman"/>
          <w:sz w:val="28"/>
          <w:szCs w:val="28"/>
        </w:rPr>
        <w:t xml:space="preserve"> </w:t>
      </w:r>
      <w:r w:rsidR="002863FF" w:rsidRPr="00EE4A9D">
        <w:rPr>
          <w:rFonts w:ascii="Times New Roman" w:hAnsi="Times New Roman" w:cs="Times New Roman"/>
          <w:sz w:val="28"/>
          <w:szCs w:val="28"/>
        </w:rPr>
        <w:t>Управлению делами администрации Тогучинского района Новосибирской области (Долгошеева О.Н.) опубликовать настоящее постановление в периодическом печатном издании органов местного самоуправления «Тогучинский Вестник»</w:t>
      </w:r>
      <w:r w:rsidR="002863FF">
        <w:rPr>
          <w:rFonts w:ascii="Times New Roman" w:hAnsi="Times New Roman" w:cs="Times New Roman"/>
          <w:sz w:val="28"/>
          <w:szCs w:val="28"/>
        </w:rPr>
        <w:t>.</w:t>
      </w:r>
    </w:p>
    <w:p w:rsidR="002863FF" w:rsidRDefault="00B43C05" w:rsidP="002863F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63FF"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="002863FF" w:rsidRPr="004A4890">
        <w:rPr>
          <w:rFonts w:ascii="Times New Roman" w:hAnsi="Times New Roman" w:cs="Times New Roman"/>
          <w:bCs/>
          <w:sz w:val="28"/>
          <w:szCs w:val="28"/>
          <w:lang w:eastAsia="en-US"/>
        </w:rPr>
        <w:t>информационных технологий и связям с общественностью администрации Тогучинского района Новосибирской области</w:t>
      </w:r>
      <w:r w:rsidR="002863FF">
        <w:rPr>
          <w:bCs/>
          <w:sz w:val="28"/>
          <w:szCs w:val="28"/>
          <w:lang w:eastAsia="en-US"/>
        </w:rPr>
        <w:t xml:space="preserve"> </w:t>
      </w:r>
      <w:r w:rsidR="002863FF">
        <w:rPr>
          <w:rFonts w:ascii="Times New Roman" w:hAnsi="Times New Roman" w:cs="Times New Roman"/>
          <w:sz w:val="28"/>
          <w:szCs w:val="28"/>
        </w:rPr>
        <w:t xml:space="preserve">(Черданцев А.С.) разместить настоящее постановление </w:t>
      </w:r>
      <w:r w:rsidR="002863FF" w:rsidRPr="00EE4A9D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Тогучинского района Новосибирской области.</w:t>
      </w:r>
    </w:p>
    <w:p w:rsidR="00126B71" w:rsidRPr="00126B71" w:rsidRDefault="00B43C05" w:rsidP="00B43C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6B71"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="00126B71"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Ожеред</w:t>
      </w:r>
      <w:proofErr w:type="spellEnd"/>
      <w:r w:rsidR="00126B71"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</w:t>
      </w:r>
    </w:p>
    <w:p w:rsidR="00126B71" w:rsidRPr="00126B71" w:rsidRDefault="00126B71" w:rsidP="00126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B71" w:rsidRDefault="00126B71" w:rsidP="00126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05" w:rsidRPr="00126B71" w:rsidRDefault="00B43C05" w:rsidP="00126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                                                      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</w:t>
      </w:r>
      <w:proofErr w:type="spellStart"/>
      <w:r w:rsid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С.С.Пыхтин</w:t>
      </w:r>
      <w:proofErr w:type="spellEnd"/>
      <w:r w:rsidRPr="001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1A" w:rsidRDefault="00475C1A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1A" w:rsidRDefault="00475C1A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1A" w:rsidRDefault="00475C1A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1A" w:rsidRDefault="00475C1A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1A" w:rsidRDefault="00475C1A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1A" w:rsidRDefault="00475C1A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65E" w:rsidRDefault="007A565E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65E" w:rsidRDefault="007A565E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65E" w:rsidRDefault="007A565E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65E" w:rsidRDefault="007A565E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979" w:rsidRPr="00126B71" w:rsidRDefault="00393979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B71" w:rsidRP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Плахова</w:t>
      </w:r>
    </w:p>
    <w:p w:rsidR="00126B71" w:rsidRDefault="00126B71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B71">
        <w:rPr>
          <w:rFonts w:ascii="Times New Roman" w:eastAsia="Times New Roman" w:hAnsi="Times New Roman" w:cs="Times New Roman"/>
          <w:sz w:val="20"/>
          <w:szCs w:val="20"/>
          <w:lang w:eastAsia="ru-RU"/>
        </w:rPr>
        <w:t>24890</w:t>
      </w:r>
    </w:p>
    <w:p w:rsidR="002863FF" w:rsidRDefault="002863FF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FF" w:rsidRDefault="002863FF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FF" w:rsidRDefault="002863FF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65E" w:rsidRPr="002863FF" w:rsidRDefault="007A565E" w:rsidP="007A565E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7A565E" w:rsidRPr="002863FF" w:rsidRDefault="007A565E" w:rsidP="007A565E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7A565E" w:rsidRPr="002863FF" w:rsidRDefault="007A565E" w:rsidP="007A565E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Тогучинского района</w:t>
      </w:r>
    </w:p>
    <w:p w:rsidR="007A565E" w:rsidRPr="002863FF" w:rsidRDefault="007A565E" w:rsidP="007A565E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7A565E" w:rsidRPr="002863FF" w:rsidRDefault="007A565E" w:rsidP="007A565E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               от  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Pr="00286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</w:t>
      </w:r>
    </w:p>
    <w:p w:rsidR="007A565E" w:rsidRDefault="007A565E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3FF" w:rsidRPr="002863FF" w:rsidRDefault="002863FF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863FF" w:rsidRPr="002863FF" w:rsidRDefault="002863FF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863FF" w:rsidRPr="002863FF" w:rsidRDefault="002863FF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Тогучинского района</w:t>
      </w:r>
    </w:p>
    <w:p w:rsidR="002863FF" w:rsidRPr="002863FF" w:rsidRDefault="002863FF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2863FF" w:rsidRPr="002863FF" w:rsidRDefault="002863FF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               от   </w:t>
      </w:r>
      <w:proofErr w:type="gramStart"/>
      <w:r w:rsidR="00475C1A">
        <w:rPr>
          <w:rFonts w:ascii="Times New Roman" w:hAnsi="Times New Roman" w:cs="Times New Roman"/>
          <w:bCs/>
          <w:sz w:val="28"/>
          <w:szCs w:val="28"/>
        </w:rPr>
        <w:t>15.12.2020</w:t>
      </w: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75C1A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Pr="00286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C1A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1330/П/93 </w:t>
      </w:r>
    </w:p>
    <w:p w:rsidR="002863FF" w:rsidRPr="002863FF" w:rsidRDefault="002863FF" w:rsidP="002863FF">
      <w:pPr>
        <w:framePr w:hSpace="180" w:wrap="around" w:vAnchor="text" w:hAnchor="margin" w:xAlign="right" w:y="-22"/>
        <w:spacing w:after="0" w:line="240" w:lineRule="auto"/>
        <w:ind w:right="-55"/>
        <w:suppressOverlap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3FF" w:rsidRPr="002863FF" w:rsidRDefault="002863FF" w:rsidP="002863F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863FF" w:rsidRPr="002863FF" w:rsidRDefault="002863FF" w:rsidP="002863F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«Укрепление общественного здоровья Тогучинского района Новосибирской области на 2021-2025 годы»</w:t>
      </w:r>
    </w:p>
    <w:p w:rsidR="002863FF" w:rsidRPr="002863FF" w:rsidRDefault="002863FF" w:rsidP="002863F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63FF" w:rsidRDefault="002863FF" w:rsidP="0028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63FF">
        <w:rPr>
          <w:rFonts w:ascii="Times New Roman" w:hAnsi="Times New Roman" w:cs="Times New Roman"/>
          <w:sz w:val="28"/>
          <w:szCs w:val="28"/>
        </w:rPr>
        <w:t>.Паспорт Муниципальной программы</w:t>
      </w:r>
    </w:p>
    <w:p w:rsidR="007A565E" w:rsidRPr="002863FF" w:rsidRDefault="007A565E" w:rsidP="0028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7389"/>
      </w:tblGrid>
      <w:tr w:rsidR="002863FF" w:rsidRPr="002863FF" w:rsidTr="00ED7D82">
        <w:trPr>
          <w:cantSplit/>
          <w:trHeight w:val="48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spacing w:after="0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«Укрепление общественного здоровья Тогучинского района Новосибирской области на 2021-2025 годы» (далее – Муниципальная программа)     </w:t>
            </w:r>
          </w:p>
        </w:tc>
      </w:tr>
      <w:tr w:rsidR="002863FF" w:rsidRPr="002863FF" w:rsidTr="00ED7D82">
        <w:trPr>
          <w:cantSplit/>
          <w:trHeight w:val="48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7A565E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863FF"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Тогучинского района Новосибирской области</w:t>
            </w:r>
          </w:p>
        </w:tc>
      </w:tr>
      <w:tr w:rsidR="002863FF" w:rsidRPr="002863FF" w:rsidTr="00ED7D82">
        <w:trPr>
          <w:cantSplit/>
          <w:trHeight w:val="651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863FF" w:rsidRPr="002863FF" w:rsidRDefault="002863FF" w:rsidP="0057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социальной защиты населения администрации Тогучинского района Новосибирской области (далее –</w:t>
            </w:r>
            <w:r w:rsid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СЗН</w:t>
            </w:r>
            <w:r w:rsidR="00576776" w:rsidRP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Тогучинского района</w:t>
            </w:r>
            <w:r w:rsidRP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863FF" w:rsidRPr="002863FF" w:rsidTr="00ED7D82">
        <w:trPr>
          <w:cantSplit/>
          <w:trHeight w:val="255"/>
        </w:trPr>
        <w:tc>
          <w:tcPr>
            <w:tcW w:w="21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Тогучинского района Новосибирской области Л.Е. </w:t>
            </w:r>
            <w:proofErr w:type="spellStart"/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Ожеред</w:t>
            </w:r>
            <w:proofErr w:type="spellEnd"/>
          </w:p>
        </w:tc>
      </w:tr>
      <w:tr w:rsidR="002863FF" w:rsidRPr="002863FF" w:rsidTr="00ED7D82">
        <w:trPr>
          <w:cantSplit/>
          <w:trHeight w:val="255"/>
        </w:trPr>
        <w:tc>
          <w:tcPr>
            <w:tcW w:w="21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Исполнители 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основных    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мероприятий    </w:t>
            </w:r>
          </w:p>
        </w:tc>
        <w:tc>
          <w:tcPr>
            <w:tcW w:w="73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6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7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6776" w:rsidRP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СЗН администрации Тогучинского района</w:t>
            </w:r>
            <w:r w:rsidR="0057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87667" w:rsidRPr="007A565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2863FF" w:rsidRPr="002863FF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- ГБУЗ здравоохранения Новосибирской области «Тогучинская центральная районная больница» (далее -ЦРБ)</w:t>
            </w:r>
          </w:p>
          <w:p w:rsidR="002863FF" w:rsidRPr="002863FF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администрации Тогучинского района Новосибирской области (далее – УО);</w:t>
            </w:r>
          </w:p>
          <w:p w:rsidR="002863FF" w:rsidRPr="002863FF" w:rsidRDefault="002863FF" w:rsidP="002F531A">
            <w:pPr>
              <w:shd w:val="clear" w:color="auto" w:fill="FFFFFF"/>
              <w:spacing w:after="0" w:line="274" w:lineRule="exact"/>
              <w:ind w:right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31A" w:rsidRPr="002F53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Тогучинского района «Центр физической культуры и спорта»</w:t>
            </w:r>
            <w:r w:rsidR="00F9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proofErr w:type="spellStart"/>
            <w:r w:rsidR="00E876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863FF" w:rsidRPr="002863FF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E87667"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Тогучинского района Новосибирской области (далее – </w:t>
            </w:r>
            <w:proofErr w:type="spellStart"/>
            <w:r w:rsidR="00E876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3FF" w:rsidRPr="002863FF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бщественные организации Тогучинского района Новосибирской области</w:t>
            </w:r>
            <w:r w:rsidR="007A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667"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E87667" w:rsidRPr="002863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76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3FF" w:rsidRPr="002863FF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- МБУ Тогучинского района «Комплексный центр социального обслуживания населения» (далее –КЦСОН)</w:t>
            </w:r>
          </w:p>
        </w:tc>
      </w:tr>
      <w:tr w:rsidR="002863FF" w:rsidRPr="002863FF" w:rsidTr="00ED7D82">
        <w:trPr>
          <w:cantSplit/>
          <w:trHeight w:val="2562"/>
        </w:trPr>
        <w:tc>
          <w:tcPr>
            <w:tcW w:w="21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программы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Формирование у граждан Тогучинского района мотиваций к здоровому образу жизни  </w:t>
            </w:r>
          </w:p>
          <w:p w:rsidR="002863FF" w:rsidRPr="002863FF" w:rsidRDefault="002863FF" w:rsidP="002863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Задачи: </w:t>
            </w:r>
          </w:p>
          <w:p w:rsidR="002863FF" w:rsidRPr="002863FF" w:rsidRDefault="002863FF" w:rsidP="002863F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профилактики заболеваний, сохранения и укрепления своего здоровья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3FF" w:rsidRPr="002863FF" w:rsidRDefault="002863FF" w:rsidP="002863F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граждан в мероприятия по укреплению общественного здоровья.</w:t>
            </w:r>
          </w:p>
        </w:tc>
      </w:tr>
      <w:tr w:rsidR="002863FF" w:rsidRPr="002863FF" w:rsidTr="00ED7D82">
        <w:trPr>
          <w:cantSplit/>
          <w:trHeight w:val="688"/>
        </w:trPr>
        <w:tc>
          <w:tcPr>
            <w:tcW w:w="21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Срок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(этапы не выделяются)</w:t>
            </w:r>
          </w:p>
        </w:tc>
      </w:tr>
      <w:tr w:rsidR="002863FF" w:rsidRPr="002863FF" w:rsidTr="00ED7D82">
        <w:trPr>
          <w:cantSplit/>
          <w:trHeight w:val="899"/>
        </w:trPr>
        <w:tc>
          <w:tcPr>
            <w:tcW w:w="21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     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финансирования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расшифровкой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годам и источникам финансирования)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финансирования за весь период реализации Муниципальной программы, составляет – 0,0 тыс. руб., </w:t>
            </w:r>
          </w:p>
          <w:p w:rsidR="002863FF" w:rsidRPr="002863FF" w:rsidRDefault="002863FF" w:rsidP="002863FF">
            <w:pPr>
              <w:tabs>
                <w:tab w:val="center" w:pos="3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Тогучинского района Новосибирской области – 0,0 тыс. руб., 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том числе: 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2021 –0,0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2022-0,0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2023-0,0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2024-0,0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2025- 0,0.,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Новосибирской области – 0,0 тыс. руб., в том числе: 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2021 –0,0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2022-0,0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2023-0,0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2024-0,0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2025- 0,0.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финансирования</w:t>
            </w:r>
            <w:r w:rsidRPr="002863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2863FF" w:rsidRPr="002863FF" w:rsidTr="00ED7D82">
        <w:trPr>
          <w:cantSplit/>
          <w:trHeight w:val="192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3EA" w:rsidRPr="002863FF" w:rsidRDefault="004233EA" w:rsidP="004233EA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результате реализации мероприятий, предусмотренных Муниципальной программы, будут созданы условия, обеспечивающие формирование у граждан Тогучинского района мотивации к ведению здорового образа жизни. </w:t>
            </w:r>
          </w:p>
          <w:p w:rsidR="004233EA" w:rsidRPr="002F531A" w:rsidRDefault="004233EA" w:rsidP="004233EA">
            <w:pPr>
              <w:spacing w:after="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1A">
              <w:rPr>
                <w:rFonts w:ascii="Times New Roman" w:hAnsi="Times New Roman" w:cs="Times New Roman"/>
                <w:sz w:val="28"/>
                <w:szCs w:val="28"/>
              </w:rPr>
              <w:t xml:space="preserve">   Предполагаемый эффект по сравнению с 2020 годом, ежегодно с 2021 по 2025 год:</w:t>
            </w:r>
          </w:p>
          <w:p w:rsidR="004233EA" w:rsidRPr="002F531A" w:rsidRDefault="004233EA" w:rsidP="004233EA">
            <w:pPr>
              <w:spacing w:after="0"/>
              <w:ind w:left="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2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  <w:r w:rsidRPr="002F531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Pr="002F531A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материалов </w:t>
            </w:r>
            <w:r w:rsidRPr="002F531A">
              <w:rPr>
                <w:rFonts w:ascii="Times New Roman" w:hAnsi="Times New Roman" w:cs="Times New Roman"/>
                <w:sz w:val="28"/>
                <w:szCs w:val="28"/>
              </w:rPr>
              <w:t>в социальных сетях, СМИ/статей по формированию здорового образа жизни составит не менее 2600 материалов и 30 статей к 2025 году;</w:t>
            </w:r>
          </w:p>
          <w:p w:rsidR="004233EA" w:rsidRPr="004233EA" w:rsidRDefault="004233EA" w:rsidP="004233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423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количества граждан, принявших участие в профилактике различных заболеваний, с целью предотвращения болезней (диспансеризация, скрининг, ранняя диагностика)</w:t>
            </w: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составит не менее 1</w:t>
            </w:r>
            <w:r w:rsidR="0062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72464</w:t>
            </w: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 2025 году;</w:t>
            </w:r>
          </w:p>
          <w:p w:rsidR="004233EA" w:rsidRPr="004233EA" w:rsidRDefault="004233EA" w:rsidP="004233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</w:t>
            </w:r>
            <w:r w:rsidRPr="00423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увеличение количества граждан, принявших участие в мероприятиях, направленных на сохранение, укрепление здоровья и пропаганду здорового образа жизни (акции, мастер-классы, школы здоровья, просмотры фильмов, флэш-мобы), </w:t>
            </w: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не менее чем </w:t>
            </w:r>
            <w:r w:rsidR="00620B98">
              <w:rPr>
                <w:rFonts w:ascii="Times New Roman" w:eastAsia="Times New Roman" w:hAnsi="Times New Roman" w:cs="Times New Roman"/>
                <w:sz w:val="28"/>
                <w:szCs w:val="28"/>
              </w:rPr>
              <w:t>21530</w:t>
            </w:r>
            <w:r w:rsidRPr="00423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к 2025 году.</w:t>
            </w:r>
          </w:p>
          <w:p w:rsidR="00411707" w:rsidRPr="002863FF" w:rsidRDefault="00411707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FF" w:rsidRPr="002863FF" w:rsidTr="00ED7D82">
        <w:trPr>
          <w:cantSplit/>
          <w:trHeight w:val="201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адрес размещения программы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сети Интернет 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www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hyperlink r:id="rId11" w:history="1">
              <w:proofErr w:type="spellStart"/>
              <w:r w:rsidRPr="002863FF">
                <w:rPr>
                  <w:rFonts w:ascii="Times New Roman" w:eastAsia="Arial" w:hAnsi="Times New Roman" w:cs="Times New Roman"/>
                  <w:sz w:val="28"/>
                  <w:szCs w:val="28"/>
                  <w:u w:val="single"/>
                  <w:lang w:val="en-US" w:eastAsia="ru-RU"/>
                </w:rPr>
                <w:t>toguchin</w:t>
              </w:r>
              <w:proofErr w:type="spellEnd"/>
              <w:r w:rsidRPr="002863FF">
                <w:rPr>
                  <w:rFonts w:ascii="Times New Roman" w:eastAsia="Arial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63FF">
                <w:rPr>
                  <w:rFonts w:ascii="Times New Roman" w:eastAsia="Arial" w:hAnsi="Times New Roman" w:cs="Times New Roman"/>
                  <w:sz w:val="28"/>
                  <w:szCs w:val="28"/>
                  <w:u w:val="single"/>
                  <w:lang w:val="en-US" w:eastAsia="ru-RU"/>
                </w:rPr>
                <w:t>nso</w:t>
              </w:r>
              <w:proofErr w:type="spellEnd"/>
              <w:r w:rsidRPr="002863FF">
                <w:rPr>
                  <w:rFonts w:ascii="Times New Roman" w:eastAsia="Arial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863FF">
                <w:rPr>
                  <w:rFonts w:ascii="Times New Roman" w:eastAsia="Arial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/Документы//Муниципальные программы/Действующие муниципальные программы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63FF" w:rsidRPr="002863FF" w:rsidSect="007524C6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863FF" w:rsidRPr="002863FF" w:rsidRDefault="002863FF" w:rsidP="002863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863FF">
        <w:rPr>
          <w:rFonts w:ascii="Times New Roman" w:hAnsi="Times New Roman" w:cs="Times New Roman"/>
          <w:b/>
          <w:sz w:val="28"/>
          <w:szCs w:val="28"/>
        </w:rPr>
        <w:t xml:space="preserve">. Обоснование необходимости разработки </w:t>
      </w:r>
    </w:p>
    <w:p w:rsidR="002863FF" w:rsidRPr="002863FF" w:rsidRDefault="002863FF" w:rsidP="002863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F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863FF" w:rsidRPr="002863FF" w:rsidRDefault="002863FF" w:rsidP="002863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FF" w:rsidRPr="002863FF" w:rsidRDefault="002863FF" w:rsidP="002863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В Тогучинском районе Новосибирской области (далее –Тогучинский район, район) реализуется комплекс мероприятий направленный на формирование у граждан мотиваций к ведению здорового образа жизни.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Муниципальная программа разработана на основе: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- Указа Президента Российской Федерации от 09.10.2007 № 1351 «Об утверждении Концепции демографической политики Российской Федерации на период до 2025 года»;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- 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Федерального закона Российской Федерации от 21.11.2011 №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en-US"/>
        </w:rPr>
        <w:t xml:space="preserve"> 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323-ФЗ «Об </w:t>
      </w:r>
      <w:hyperlink r:id="rId13" w:history="1">
        <w:r w:rsidRPr="002863FF">
          <w:rPr>
            <w:rFonts w:ascii="Times New Roman" w:hAnsi="Times New Roman" w:cs="Times New Roman"/>
            <w:sz w:val="28"/>
            <w:szCs w:val="28"/>
          </w:rPr>
          <w:t>основах охраны здоровья граждан в Российской</w:t>
        </w:r>
      </w:hyperlink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Федерации»;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- </w:t>
      </w:r>
      <w:hyperlink r:id="rId14" w:history="1">
        <w:r w:rsidRPr="002863FF">
          <w:rPr>
            <w:rFonts w:ascii="Times New Roman" w:hAnsi="Times New Roman" w:cs="Times New Roman"/>
            <w:sz w:val="28"/>
            <w:szCs w:val="28"/>
          </w:rPr>
          <w:t>Федерального закона Российской Федерации от</w:t>
        </w:r>
      </w:hyperlink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23.02.2013 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en-US"/>
        </w:rPr>
        <w:t xml:space="preserve">№ 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15-ФЗ «Об охране здоровья граждан от воздействия окружающего табачного дыма и последствий потребления табака»;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- Постановления Правительства Российской Федерации от 26.12.2017 </w:t>
      </w:r>
      <w:r w:rsidRPr="002863FF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2863FF">
        <w:rPr>
          <w:rFonts w:ascii="Times New Roman" w:hAnsi="Times New Roman" w:cs="Times New Roman"/>
          <w:sz w:val="28"/>
          <w:szCs w:val="28"/>
        </w:rPr>
        <w:t>1640 «Об утверждении государственной</w:t>
      </w: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программы Российской Федерации «Развитие здравоохранения»;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-</w:t>
      </w:r>
      <w:r w:rsidR="007A565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2863FF">
        <w:rPr>
          <w:rFonts w:ascii="Times New Roman" w:hAnsi="Times New Roman" w:cs="Times New Roman"/>
          <w:sz w:val="28"/>
          <w:szCs w:val="28"/>
        </w:rPr>
        <w:t>Постановления администрации Тогучинского района Новосибирской области от 04.04.2016 № 232 «</w:t>
      </w:r>
      <w:r w:rsidRPr="002863FF">
        <w:rPr>
          <w:rFonts w:ascii="Times New Roman" w:hAnsi="Times New Roman" w:cs="Times New Roman"/>
          <w:bCs/>
          <w:sz w:val="28"/>
          <w:szCs w:val="28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программ»;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2863FF">
        <w:rPr>
          <w:rFonts w:ascii="Times New Roman" w:hAnsi="Times New Roman" w:cs="Times New Roman"/>
          <w:sz w:val="28"/>
          <w:szCs w:val="28"/>
        </w:rPr>
        <w:t>Постановления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области»;</w:t>
      </w:r>
    </w:p>
    <w:p w:rsidR="002863FF" w:rsidRPr="002863FF" w:rsidRDefault="002863FF" w:rsidP="002863FF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863F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- </w:t>
      </w:r>
      <w:r w:rsidRPr="002863FF">
        <w:rPr>
          <w:rFonts w:ascii="Times New Roman" w:hAnsi="Times New Roman" w:cs="Times New Roman"/>
          <w:sz w:val="28"/>
          <w:szCs w:val="28"/>
        </w:rPr>
        <w:t xml:space="preserve">Распоряжения администрации Тогучинского района Новосибирской области от 22.07.2020 № 406/р/93 </w:t>
      </w:r>
      <w:r w:rsidRPr="002863FF">
        <w:rPr>
          <w:rFonts w:ascii="Times New Roman" w:hAnsi="Times New Roman"/>
          <w:bCs/>
          <w:sz w:val="28"/>
          <w:szCs w:val="28"/>
        </w:rPr>
        <w:t>О разработке муниципальной программы «</w:t>
      </w:r>
      <w:r w:rsidRPr="002863FF">
        <w:rPr>
          <w:rFonts w:ascii="Times New Roman" w:hAnsi="Times New Roman"/>
          <w:sz w:val="28"/>
          <w:szCs w:val="28"/>
        </w:rPr>
        <w:t>Укрепление общественного здоровья Тогучинского района Новосибирской области на 2021-2025 годы</w:t>
      </w:r>
      <w:r w:rsidRPr="002863FF">
        <w:rPr>
          <w:rFonts w:ascii="Times New Roman" w:hAnsi="Times New Roman"/>
          <w:bCs/>
          <w:sz w:val="28"/>
          <w:szCs w:val="28"/>
        </w:rPr>
        <w:t>».</w:t>
      </w:r>
    </w:p>
    <w:p w:rsidR="002863FF" w:rsidRPr="002863FF" w:rsidRDefault="002863FF" w:rsidP="00286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Тогучинский район общей площадью 6058 кв. км расположен в восточной части Новосибирской области на расстоянии 113 км от областного центра г. Новосибирска и входит в состав Новосибирской области. Район имеет удобное географическое положение, прямые связи с крупными промышленными центрами Западной Сибири - г. Новосибирском (113км) и Кузбассом (180 км, через район проходит железнодорожная линия Новосибирск - Ленинск - Кузнецк), благоприятный рельеф и хорошие инженерно-геологические условия. Тогучинский район</w:t>
      </w:r>
      <w:r w:rsidR="007A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 из крупных районов Новосибирской области. </w:t>
      </w:r>
    </w:p>
    <w:p w:rsidR="002863FF" w:rsidRPr="002863FF" w:rsidRDefault="002863FF" w:rsidP="002863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состав района входят 22 муниципальных образования (в том числе 2 городских и 20 сельских). На территории Тогучинского района расположен 1 город, 1 рабочий поселок и 105 сельских населенных пунктов.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По численности населения Тогучинский район занимает 4-е место среди муниципальных районов Новосибирской области. Общая численность населения на </w:t>
      </w:r>
      <w:r w:rsidR="007A565E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01.01.2020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55673 человек. Наиболее крупными населенными пунктами являются - г. Тогучин (20820 человек) и </w:t>
      </w:r>
      <w:proofErr w:type="spellStart"/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Горный (9147 человек), сельское население составляет 25706 человек.</w:t>
      </w:r>
      <w:r w:rsidRPr="002863F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863FF" w:rsidRPr="002863FF" w:rsidRDefault="002863FF" w:rsidP="002863FF">
      <w:pPr>
        <w:widowControl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  <w:t xml:space="preserve">  </w:t>
      </w:r>
      <w:r w:rsidRPr="002863FF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Pr="00286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2863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Структурные показатели численности населения:</w:t>
      </w: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57"/>
        <w:gridCol w:w="1559"/>
        <w:gridCol w:w="1701"/>
        <w:gridCol w:w="1560"/>
        <w:gridCol w:w="1446"/>
      </w:tblGrid>
      <w:tr w:rsidR="002863FF" w:rsidRPr="002863FF" w:rsidTr="00ED7D82">
        <w:trPr>
          <w:trHeight w:val="530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Показатели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FF" w:rsidRPr="002863FF" w:rsidRDefault="002863FF" w:rsidP="00286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2863FF" w:rsidRPr="002863FF" w:rsidTr="00ED7D82">
        <w:trPr>
          <w:trHeight w:val="144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</w:tr>
      <w:tr w:rsidR="002863FF" w:rsidRPr="002863FF" w:rsidTr="00ED7D82">
        <w:trPr>
          <w:trHeight w:val="28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58340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58005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57996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57871</w:t>
            </w:r>
          </w:p>
        </w:tc>
      </w:tr>
      <w:tr w:rsidR="002863FF" w:rsidRPr="002863FF" w:rsidTr="00ED7D82">
        <w:trPr>
          <w:trHeight w:val="148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Структура населения (%): 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городское 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</w:t>
            </w:r>
          </w:p>
          <w:p w:rsidR="002863FF" w:rsidRPr="002863FF" w:rsidRDefault="002863FF" w:rsidP="002863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  <w:p w:rsidR="002863FF" w:rsidRPr="002863FF" w:rsidRDefault="002863FF" w:rsidP="002863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38,7</w:t>
            </w:r>
          </w:p>
          <w:p w:rsidR="002863FF" w:rsidRPr="002863FF" w:rsidRDefault="002863FF" w:rsidP="002863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61,3</w:t>
            </w:r>
          </w:p>
        </w:tc>
      </w:tr>
      <w:tr w:rsidR="002863FF" w:rsidRPr="002863FF" w:rsidTr="00ED7D82">
        <w:trPr>
          <w:trHeight w:val="178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Возрастная структура населения (%):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моложе трудоспособного возраста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трудоспособного возраста</w:t>
            </w: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пенсионного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55,8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23,6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21,9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46,8</w:t>
            </w: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22,2</w:t>
            </w:r>
          </w:p>
          <w:p w:rsidR="002863FF" w:rsidRPr="002863FF" w:rsidRDefault="002863FF" w:rsidP="002863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  <w:p w:rsidR="002863FF" w:rsidRPr="002863FF" w:rsidRDefault="002863FF" w:rsidP="002863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63FF" w:rsidRPr="002863FF" w:rsidRDefault="002863FF" w:rsidP="002863FF">
            <w:pPr>
              <w:spacing w:line="276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22,4</w:t>
            </w:r>
          </w:p>
          <w:p w:rsidR="002863FF" w:rsidRPr="002863FF" w:rsidRDefault="002863FF" w:rsidP="002863FF">
            <w:pPr>
              <w:spacing w:line="276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49,9</w:t>
            </w:r>
          </w:p>
          <w:p w:rsidR="002863FF" w:rsidRPr="002863FF" w:rsidRDefault="002863FF" w:rsidP="002863FF">
            <w:pPr>
              <w:spacing w:line="276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27,6</w:t>
            </w:r>
          </w:p>
        </w:tc>
      </w:tr>
    </w:tbl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По-прежнему остается практически неизменным показатель превышения численности сельского населения по отношению к городскому.</w:t>
      </w:r>
      <w:r w:rsidRPr="00286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  населения в трудоспособном возрасте по сравнению с прошлым годом увеличилась на 0,3 %,</w:t>
      </w:r>
      <w:r w:rsidRPr="002863F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вместе с тем </w:t>
      </w: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населения старше трудоспособного возраста уменьшилась на 0,6%.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4"/>
        <w:gridCol w:w="850"/>
        <w:gridCol w:w="1418"/>
        <w:gridCol w:w="1275"/>
        <w:gridCol w:w="1276"/>
        <w:gridCol w:w="1163"/>
      </w:tblGrid>
      <w:tr w:rsidR="002863FF" w:rsidRPr="002863FF" w:rsidTr="00ED7D82">
        <w:trPr>
          <w:trHeight w:val="485"/>
          <w:tblHeader/>
        </w:trPr>
        <w:tc>
          <w:tcPr>
            <w:tcW w:w="567" w:type="dxa"/>
            <w:vMerge w:val="restart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374" w:type="dxa"/>
            <w:vMerge w:val="restart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850" w:type="dxa"/>
            <w:vMerge w:val="restart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714" w:type="dxa"/>
            <w:gridSpan w:val="3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2863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</w:tr>
      <w:tr w:rsidR="002863FF" w:rsidRPr="002863FF" w:rsidTr="00ED7D82">
        <w:trPr>
          <w:trHeight w:val="122"/>
          <w:tblHeader/>
        </w:trPr>
        <w:tc>
          <w:tcPr>
            <w:tcW w:w="567" w:type="dxa"/>
            <w:vMerge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vMerge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</w:t>
            </w:r>
          </w:p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3" w:type="dxa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</w:t>
            </w:r>
          </w:p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2863FF" w:rsidRPr="002863FF" w:rsidTr="00ED7D82">
        <w:tc>
          <w:tcPr>
            <w:tcW w:w="567" w:type="dxa"/>
            <w:vMerge w:val="restart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- всего (на начало года), в том числе: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55427  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56258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56626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57051</w:t>
            </w:r>
          </w:p>
        </w:tc>
      </w:tr>
      <w:tr w:rsidR="002863FF" w:rsidRPr="002863FF" w:rsidTr="00ED7D82"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(районного центра)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29721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30077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30147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30323</w:t>
            </w:r>
          </w:p>
        </w:tc>
      </w:tr>
      <w:tr w:rsidR="002863FF" w:rsidRPr="002863FF" w:rsidTr="00ED7D82"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25706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26181 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26479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26728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мужчин (на начало года)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27857</w:t>
            </w:r>
          </w:p>
        </w:tc>
        <w:tc>
          <w:tcPr>
            <w:tcW w:w="1275" w:type="dxa"/>
            <w:vAlign w:val="center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28274</w:t>
            </w:r>
          </w:p>
        </w:tc>
        <w:tc>
          <w:tcPr>
            <w:tcW w:w="1276" w:type="dxa"/>
            <w:vAlign w:val="center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28274</w:t>
            </w:r>
          </w:p>
        </w:tc>
        <w:tc>
          <w:tcPr>
            <w:tcW w:w="1163" w:type="dxa"/>
            <w:vAlign w:val="center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28643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женщин (на начало года)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27570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27984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27984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28408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постоянного населения моложе 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трудоспособного возраста (на начало года)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13399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13498  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13490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12711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в трудоспособном возрасте (на начало года)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29986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30926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34487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27155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старше трудоспособного возраста (на начало года)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12042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11836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8277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18139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736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901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умерших в возрасте до 1 года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прирост, убыль (-)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-293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-229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-194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-158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прирост, убыль (-)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-538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-139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-521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зарегистрированных браков                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384</w:t>
            </w:r>
          </w:p>
        </w:tc>
      </w:tr>
      <w:tr w:rsidR="002863FF" w:rsidRPr="002863FF" w:rsidTr="00ED7D82">
        <w:tc>
          <w:tcPr>
            <w:tcW w:w="567" w:type="dxa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зарегистрированных разводов                  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239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widowControl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268</w:t>
            </w:r>
          </w:p>
        </w:tc>
      </w:tr>
      <w:tr w:rsidR="002863FF" w:rsidRPr="002863FF" w:rsidTr="00ED7D82">
        <w:trPr>
          <w:trHeight w:val="420"/>
        </w:trPr>
        <w:tc>
          <w:tcPr>
            <w:tcW w:w="567" w:type="dxa"/>
            <w:vMerge w:val="restart"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женщин репродуктивного возраста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15 – 19 лет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 – 24 года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25 – 29 лет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1127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30 – 34 года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35 – 39 лет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40 – 44 года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</w:tr>
      <w:tr w:rsidR="002863FF" w:rsidRPr="002863FF" w:rsidTr="00ED7D82">
        <w:trPr>
          <w:trHeight w:val="255"/>
        </w:trPr>
        <w:tc>
          <w:tcPr>
            <w:tcW w:w="567" w:type="dxa"/>
            <w:vMerge/>
          </w:tcPr>
          <w:p w:rsidR="002863FF" w:rsidRPr="002863FF" w:rsidRDefault="002863FF" w:rsidP="002863F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45 – 49 лет</w:t>
            </w:r>
          </w:p>
        </w:tc>
        <w:tc>
          <w:tcPr>
            <w:tcW w:w="850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1275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276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</w:tcPr>
          <w:p w:rsidR="002863FF" w:rsidRPr="002863FF" w:rsidRDefault="002863FF" w:rsidP="002863FF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</w:tbl>
    <w:p w:rsidR="002863FF" w:rsidRPr="002863FF" w:rsidRDefault="002863FF" w:rsidP="002863FF">
      <w:pPr>
        <w:widowControl w:val="0"/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В Тогучинском районе, как и в России в целом, происходит сокращение численности населения в результате ухудшения здоровья, высокой смертности и низкой рождаемости.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2863FF">
        <w:rPr>
          <w:rFonts w:ascii="Times New Roman" w:hAnsi="Times New Roman" w:cs="Times New Roman"/>
          <w:b/>
          <w:bCs/>
          <w:sz w:val="28"/>
          <w:szCs w:val="28"/>
        </w:rPr>
        <w:t>Число зарегистрированных в органах ЗАГС умерших</w:t>
      </w:r>
    </w:p>
    <w:p w:rsidR="002863FF" w:rsidRPr="002863FF" w:rsidRDefault="002863FF" w:rsidP="0028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63FF">
        <w:rPr>
          <w:rFonts w:ascii="Times New Roman" w:hAnsi="Times New Roman" w:cs="Times New Roman"/>
          <w:b/>
          <w:bCs/>
          <w:sz w:val="28"/>
          <w:szCs w:val="28"/>
        </w:rPr>
        <w:t>по  Тогучинскому</w:t>
      </w:r>
      <w:proofErr w:type="gramEnd"/>
      <w:r w:rsidRPr="002863FF">
        <w:rPr>
          <w:rFonts w:ascii="Times New Roman" w:hAnsi="Times New Roman" w:cs="Times New Roman"/>
          <w:b/>
          <w:bCs/>
          <w:sz w:val="28"/>
          <w:szCs w:val="28"/>
        </w:rPr>
        <w:t xml:space="preserve"> району Новосибирской области (на 100 тыс. населения)</w:t>
      </w:r>
    </w:p>
    <w:p w:rsidR="002863FF" w:rsidRPr="002863FF" w:rsidRDefault="002863FF" w:rsidP="002863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1468"/>
        <w:gridCol w:w="1880"/>
        <w:gridCol w:w="1678"/>
      </w:tblGrid>
      <w:tr w:rsidR="002863FF" w:rsidRPr="002863FF" w:rsidTr="002863FF">
        <w:trPr>
          <w:trHeight w:val="358"/>
        </w:trPr>
        <w:tc>
          <w:tcPr>
            <w:tcW w:w="4568" w:type="dxa"/>
            <w:vMerge w:val="restart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Причины</w:t>
            </w:r>
          </w:p>
        </w:tc>
        <w:tc>
          <w:tcPr>
            <w:tcW w:w="5026" w:type="dxa"/>
            <w:gridSpan w:val="3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  <w:vMerge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Cs/>
                <w:sz w:val="24"/>
                <w:szCs w:val="24"/>
              </w:rPr>
              <w:t>От всех причин</w:t>
            </w: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1625,7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1604,9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1519,7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Cs/>
                <w:sz w:val="24"/>
                <w:szCs w:val="24"/>
              </w:rPr>
              <w:t>От болезни системы кровообращения</w:t>
            </w: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675,9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Cs/>
                <w:sz w:val="24"/>
                <w:szCs w:val="24"/>
              </w:rPr>
              <w:t>От всех форм ишемической болезни сердца</w:t>
            </w: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199,08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цереброваскулярных болезней</w:t>
            </w: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Cs/>
                <w:sz w:val="24"/>
                <w:szCs w:val="24"/>
              </w:rPr>
              <w:t>От хронических болезней нижних дыхательных путей</w:t>
            </w: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</w:tr>
      <w:tr w:rsidR="002863FF" w:rsidRPr="002863FF" w:rsidTr="002863FF">
        <w:trPr>
          <w:trHeight w:val="468"/>
        </w:trPr>
        <w:tc>
          <w:tcPr>
            <w:tcW w:w="4568" w:type="dxa"/>
          </w:tcPr>
          <w:p w:rsidR="002863FF" w:rsidRPr="002863FF" w:rsidRDefault="002863FF" w:rsidP="002863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bCs/>
                <w:sz w:val="24"/>
                <w:szCs w:val="24"/>
              </w:rPr>
              <w:t>От внешних причин</w:t>
            </w:r>
          </w:p>
        </w:tc>
        <w:tc>
          <w:tcPr>
            <w:tcW w:w="146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174,2</w:t>
            </w:r>
          </w:p>
        </w:tc>
        <w:tc>
          <w:tcPr>
            <w:tcW w:w="1880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150,6</w:t>
            </w:r>
          </w:p>
        </w:tc>
        <w:tc>
          <w:tcPr>
            <w:tcW w:w="1678" w:type="dxa"/>
          </w:tcPr>
          <w:p w:rsidR="002863FF" w:rsidRPr="002863FF" w:rsidRDefault="002863FF" w:rsidP="0028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143,8</w:t>
            </w:r>
          </w:p>
        </w:tc>
      </w:tr>
    </w:tbl>
    <w:p w:rsidR="002863FF" w:rsidRPr="002863FF" w:rsidRDefault="002863FF" w:rsidP="00286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    </w:t>
      </w:r>
    </w:p>
    <w:p w:rsidR="002863FF" w:rsidRPr="002863FF" w:rsidRDefault="002863FF" w:rsidP="002863F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863FF">
        <w:rPr>
          <w:rFonts w:ascii="Times New Roman" w:hAnsi="Times New Roman" w:cs="Times New Roman"/>
          <w:sz w:val="28"/>
          <w:szCs w:val="28"/>
        </w:rPr>
        <w:t>Как видно из таблицы, на протяжении последних лет на территории Тогучинского района идет</w:t>
      </w:r>
      <w:r w:rsidRPr="002863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увеличение смертности от болезни </w:t>
      </w:r>
      <w:r w:rsidRPr="002863FF">
        <w:rPr>
          <w:rFonts w:ascii="Times New Roman" w:hAnsi="Times New Roman" w:cs="Times New Roman"/>
          <w:bCs/>
          <w:sz w:val="28"/>
          <w:szCs w:val="28"/>
        </w:rPr>
        <w:t xml:space="preserve">системы кровообращения и от хронических болезней нижних дыхательных путей. </w:t>
      </w:r>
      <w:r w:rsidRPr="002863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Сократилась смертность граждан от </w:t>
      </w:r>
      <w:r w:rsidRPr="002863FF">
        <w:rPr>
          <w:rFonts w:ascii="Times New Roman" w:hAnsi="Times New Roman" w:cs="Times New Roman"/>
          <w:bCs/>
          <w:sz w:val="28"/>
          <w:szCs w:val="28"/>
        </w:rPr>
        <w:t>ишемической болезни сердца и</w:t>
      </w:r>
      <w:r w:rsidRPr="002863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863FF">
        <w:rPr>
          <w:rFonts w:ascii="Times New Roman" w:hAnsi="Times New Roman" w:cs="Times New Roman"/>
          <w:bCs/>
          <w:sz w:val="28"/>
          <w:szCs w:val="28"/>
        </w:rPr>
        <w:t xml:space="preserve">цереброваскулярных болезней, </w:t>
      </w:r>
      <w:r w:rsidRPr="002863FF">
        <w:rPr>
          <w:rFonts w:ascii="Times New Roman" w:hAnsi="Times New Roman" w:cs="Times New Roman"/>
          <w:sz w:val="28"/>
          <w:szCs w:val="28"/>
        </w:rPr>
        <w:t xml:space="preserve">что говорит об улучшении </w:t>
      </w:r>
      <w:proofErr w:type="spellStart"/>
      <w:r w:rsidRPr="002863FF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2863F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863FF">
        <w:rPr>
          <w:rFonts w:ascii="Times New Roman" w:hAnsi="Times New Roman" w:cs="Times New Roman"/>
          <w:sz w:val="28"/>
          <w:szCs w:val="28"/>
        </w:rPr>
        <w:t>профилактических мер</w:t>
      </w:r>
      <w:proofErr w:type="gramEnd"/>
      <w:r w:rsidRPr="002863FF">
        <w:rPr>
          <w:rFonts w:ascii="Times New Roman" w:hAnsi="Times New Roman" w:cs="Times New Roman"/>
          <w:sz w:val="28"/>
          <w:szCs w:val="28"/>
        </w:rPr>
        <w:t xml:space="preserve"> направленных на предотвращение данных заболеваний.</w:t>
      </w:r>
      <w:r w:rsidRPr="002863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Снижение смертности от внешних причин может свидетельствовать о повышении уровня профилактической работы в данном направлении.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863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сфере здравоохранения в 2019 году продолжена работа по укреплению здоровья населения Тогучинского района. Структура администрации ЦРБ включает 54 лечебно-профилактических учреждения, в том числе: 40 фельдшерских акушерских пунктов (далее-ФАП), 8 врачебных амбулаторий, 3 участковые больницы, </w:t>
      </w:r>
      <w:proofErr w:type="spellStart"/>
      <w:r w:rsidRPr="002863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Горновская</w:t>
      </w:r>
      <w:proofErr w:type="spellEnd"/>
      <w:r w:rsidRPr="002863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больница, противотуберкулезное амбулаторно-поликлиническое и стационарное отделение, ЦРБ. </w:t>
      </w:r>
      <w:r w:rsidR="005B52E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Введен в эксплуатацию</w:t>
      </w:r>
      <w:r w:rsidRPr="002863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ФАП в с. Репьево, после введения объекта в эксплуатацию, услуги здравоохранения ста</w:t>
      </w:r>
      <w:r w:rsidR="005B52E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ли</w:t>
      </w:r>
      <w:r w:rsidRPr="002863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доступнее почти 800 жителям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целях улучшения здоровья населения и сокращения преждевременной смертности проводится дополнительная диспансеризация </w:t>
      </w:r>
      <w:r w:rsidRPr="002863FF">
        <w:rPr>
          <w:rFonts w:ascii="Times New Roman" w:hAnsi="Times New Roman"/>
          <w:sz w:val="28"/>
          <w:szCs w:val="28"/>
        </w:rPr>
        <w:t>в соответствии с приказом ЦРБ № 266 от 20.06.2019 «О проведении диспансеризации определенных групп взрослого населения в 2019 году»</w:t>
      </w: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медицинские </w:t>
      </w:r>
      <w:proofErr w:type="spellStart"/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профосмотры</w:t>
      </w:r>
      <w:proofErr w:type="spellEnd"/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детей.  </w:t>
      </w:r>
    </w:p>
    <w:p w:rsidR="002863FF" w:rsidRPr="002863FF" w:rsidRDefault="002863FF" w:rsidP="002863FF">
      <w:pPr>
        <w:spacing w:after="0" w:line="276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2863FF">
        <w:rPr>
          <w:rFonts w:ascii="Times New Roman" w:hAnsi="Times New Roman"/>
          <w:sz w:val="28"/>
          <w:szCs w:val="28"/>
        </w:rPr>
        <w:t xml:space="preserve">  С целью выполнения диспансеризации в 2019 году организована работа амбулаторно-поликлинического звена по графику 5 рабочих дней в неделю с понедельника по пятницу с 08ч.00 до 20ч.00, суббота с 08.00 до 14.00. Составлен график распределения и выполнения государственного задания по диспансеризации взрослого населения и профилактического медицинского осмотра (далее- ДВН и </w:t>
      </w:r>
      <w:proofErr w:type="gramStart"/>
      <w:r w:rsidRPr="002863FF">
        <w:rPr>
          <w:rFonts w:ascii="Times New Roman" w:hAnsi="Times New Roman"/>
          <w:sz w:val="28"/>
          <w:szCs w:val="28"/>
        </w:rPr>
        <w:t>ПМО)  на</w:t>
      </w:r>
      <w:proofErr w:type="gramEnd"/>
      <w:r w:rsidRPr="002863FF">
        <w:rPr>
          <w:rFonts w:ascii="Times New Roman" w:hAnsi="Times New Roman"/>
          <w:sz w:val="28"/>
          <w:szCs w:val="28"/>
        </w:rPr>
        <w:t xml:space="preserve"> 2-ое полугодие 2019г., имеется план ежедневного выполнения плана ДВН и ПМО. Всем участковым врачам-терапевтам определен один диспансерный день в неделю (график работы).       </w:t>
      </w:r>
    </w:p>
    <w:p w:rsidR="002863FF" w:rsidRPr="002863FF" w:rsidRDefault="002863FF" w:rsidP="002863FF">
      <w:pPr>
        <w:spacing w:after="0" w:line="276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2863FF">
        <w:rPr>
          <w:rFonts w:ascii="Times New Roman" w:hAnsi="Times New Roman"/>
          <w:sz w:val="28"/>
          <w:szCs w:val="28"/>
        </w:rPr>
        <w:t xml:space="preserve">  Составлен график выездов мобильной бригады в составе врача (фельдшера)–участкового, медицинской сестры, врача-акушера или акушерки в сельские участки. Медицинские работники </w:t>
      </w:r>
      <w:proofErr w:type="spellStart"/>
      <w:r w:rsidRPr="002863FF">
        <w:rPr>
          <w:rFonts w:ascii="Times New Roman" w:hAnsi="Times New Roman"/>
          <w:sz w:val="28"/>
          <w:szCs w:val="28"/>
        </w:rPr>
        <w:t>ФАПов</w:t>
      </w:r>
      <w:proofErr w:type="spellEnd"/>
      <w:r w:rsidRPr="002863FF">
        <w:rPr>
          <w:rFonts w:ascii="Times New Roman" w:hAnsi="Times New Roman"/>
          <w:sz w:val="28"/>
          <w:szCs w:val="28"/>
        </w:rPr>
        <w:t xml:space="preserve"> сельских участков проводят </w:t>
      </w:r>
      <w:proofErr w:type="spellStart"/>
      <w:r w:rsidRPr="002863FF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2863FF">
        <w:rPr>
          <w:rFonts w:ascii="Times New Roman" w:hAnsi="Times New Roman"/>
          <w:sz w:val="28"/>
          <w:szCs w:val="28"/>
        </w:rPr>
        <w:t xml:space="preserve"> обходы, организовывают подвоз населения в ЦРБ для прохождения ДВН и ПМО, для проведения </w:t>
      </w:r>
      <w:proofErr w:type="spellStart"/>
      <w:r w:rsidRPr="002863FF">
        <w:rPr>
          <w:rFonts w:ascii="Times New Roman" w:hAnsi="Times New Roman"/>
          <w:sz w:val="28"/>
          <w:szCs w:val="28"/>
        </w:rPr>
        <w:t>скрининговых</w:t>
      </w:r>
      <w:proofErr w:type="spellEnd"/>
      <w:r w:rsidRPr="002863FF">
        <w:rPr>
          <w:rFonts w:ascii="Times New Roman" w:hAnsi="Times New Roman"/>
          <w:sz w:val="28"/>
          <w:szCs w:val="28"/>
        </w:rPr>
        <w:t xml:space="preserve"> исследований и маммографии. Участковые </w:t>
      </w:r>
      <w:r w:rsidRPr="00576776">
        <w:rPr>
          <w:rFonts w:ascii="Times New Roman" w:hAnsi="Times New Roman"/>
          <w:sz w:val="28"/>
          <w:szCs w:val="28"/>
        </w:rPr>
        <w:lastRenderedPageBreak/>
        <w:t>мед</w:t>
      </w:r>
      <w:r w:rsidR="00576776" w:rsidRPr="00576776">
        <w:rPr>
          <w:rFonts w:ascii="Times New Roman" w:hAnsi="Times New Roman"/>
          <w:sz w:val="28"/>
          <w:szCs w:val="28"/>
        </w:rPr>
        <w:t>ицинские</w:t>
      </w:r>
      <w:r w:rsidRPr="00576776">
        <w:rPr>
          <w:rFonts w:ascii="Times New Roman" w:hAnsi="Times New Roman"/>
          <w:sz w:val="28"/>
          <w:szCs w:val="28"/>
        </w:rPr>
        <w:t xml:space="preserve"> с</w:t>
      </w:r>
      <w:r w:rsidRPr="002863FF">
        <w:rPr>
          <w:rFonts w:ascii="Times New Roman" w:hAnsi="Times New Roman"/>
          <w:sz w:val="28"/>
          <w:szCs w:val="28"/>
        </w:rPr>
        <w:t xml:space="preserve">естры приглашают население с закрепленных терапевтических участков по телефону для прохождения ДВН и ПМО. Осуществляется привлечение всех пациентов, обратившихся в день обращения в поликлинику, в том числе к узким специалистам. </w:t>
      </w:r>
    </w:p>
    <w:p w:rsidR="002863FF" w:rsidRPr="002863FF" w:rsidRDefault="002863FF" w:rsidP="002863FF">
      <w:pPr>
        <w:spacing w:after="0" w:line="276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2863FF">
        <w:rPr>
          <w:rFonts w:ascii="Times New Roman" w:hAnsi="Times New Roman"/>
          <w:sz w:val="28"/>
          <w:szCs w:val="28"/>
        </w:rPr>
        <w:t xml:space="preserve">  Организована работа </w:t>
      </w:r>
      <w:proofErr w:type="spellStart"/>
      <w:r w:rsidRPr="002863FF">
        <w:rPr>
          <w:rFonts w:ascii="Times New Roman" w:hAnsi="Times New Roman"/>
          <w:sz w:val="28"/>
          <w:szCs w:val="28"/>
        </w:rPr>
        <w:t>параклинической</w:t>
      </w:r>
      <w:proofErr w:type="spellEnd"/>
      <w:r w:rsidRPr="002863FF">
        <w:rPr>
          <w:rFonts w:ascii="Times New Roman" w:hAnsi="Times New Roman"/>
          <w:sz w:val="28"/>
          <w:szCs w:val="28"/>
        </w:rPr>
        <w:t xml:space="preserve"> службы (лаборатория, рентген-кабинет) с понедельника по пятницу с 08.00 до 20.00, субботу с 08.00 до 14.00. Организован и работает кабинет профилактики в составе фельдшера и медицинской сестры. В кабинете проводятся </w:t>
      </w:r>
      <w:proofErr w:type="spellStart"/>
      <w:r w:rsidRPr="002863FF">
        <w:rPr>
          <w:rFonts w:ascii="Times New Roman" w:hAnsi="Times New Roman"/>
          <w:sz w:val="28"/>
          <w:szCs w:val="28"/>
        </w:rPr>
        <w:t>скрининговые</w:t>
      </w:r>
      <w:proofErr w:type="spellEnd"/>
      <w:r w:rsidRPr="002863FF">
        <w:rPr>
          <w:rFonts w:ascii="Times New Roman" w:hAnsi="Times New Roman"/>
          <w:sz w:val="28"/>
          <w:szCs w:val="28"/>
        </w:rPr>
        <w:t xml:space="preserve"> исследования, при необходимости, вне очереди, женщины осматриваются врачом-гинекологом или акушеркой в смотровом кабинете, проводится маммография вне очереди. При обращении в поликлинику для прохождения ДВН и ПМО пациенты минуют регистратуру и сразу направляются в кабинет профилактики. </w:t>
      </w:r>
    </w:p>
    <w:p w:rsidR="002863FF" w:rsidRPr="002863FF" w:rsidRDefault="002863FF" w:rsidP="002863FF">
      <w:pPr>
        <w:spacing w:after="0" w:line="276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2863FF">
        <w:rPr>
          <w:rFonts w:ascii="Times New Roman" w:hAnsi="Times New Roman"/>
          <w:sz w:val="28"/>
          <w:szCs w:val="28"/>
        </w:rPr>
        <w:t xml:space="preserve">  Осуществляется сотрудничество с главами сельских поселений, с целью оказания помощи при доставки граждан в </w:t>
      </w:r>
      <w:proofErr w:type="gramStart"/>
      <w:r w:rsidRPr="002863FF">
        <w:rPr>
          <w:rFonts w:ascii="Times New Roman" w:hAnsi="Times New Roman"/>
          <w:sz w:val="28"/>
          <w:szCs w:val="28"/>
        </w:rPr>
        <w:t>ЦРБ  для</w:t>
      </w:r>
      <w:proofErr w:type="gramEnd"/>
      <w:r w:rsidRPr="002863FF">
        <w:rPr>
          <w:rFonts w:ascii="Times New Roman" w:hAnsi="Times New Roman"/>
          <w:sz w:val="28"/>
          <w:szCs w:val="28"/>
        </w:rPr>
        <w:t xml:space="preserve"> прохождения диспансеризации и медицинских осмотров. Составлен план-график обследования маломобильных граждан и лиц, старше 65 лет с целью оказания помощи по заболеваниям и проведения диспансеризации, доставка данной категории граждан будет осуществляться совместно с органами социальной защиты Тогучинского района. Для контроля проведения диспансеризации организован ежедневный мониторинг работы по данному направлению деятельности учреждения. Организовано внесение карт по ДВН и ПМО в программу МИСС, учтенных в плане ранее (нет учетных записей работников сельских участков и отсутствие оборудованных рабочих компьютерным оборудованием мест на </w:t>
      </w:r>
      <w:proofErr w:type="spellStart"/>
      <w:r w:rsidRPr="002863FF">
        <w:rPr>
          <w:rFonts w:ascii="Times New Roman" w:hAnsi="Times New Roman"/>
          <w:sz w:val="28"/>
          <w:szCs w:val="28"/>
        </w:rPr>
        <w:t>ФАПах</w:t>
      </w:r>
      <w:proofErr w:type="spellEnd"/>
      <w:r w:rsidRPr="002863FF">
        <w:rPr>
          <w:rFonts w:ascii="Times New Roman" w:hAnsi="Times New Roman"/>
          <w:sz w:val="28"/>
          <w:szCs w:val="28"/>
        </w:rPr>
        <w:t>).</w:t>
      </w:r>
    </w:p>
    <w:p w:rsidR="002863FF" w:rsidRPr="002863FF" w:rsidRDefault="007A565E" w:rsidP="007A565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63FF" w:rsidRPr="002863FF">
        <w:rPr>
          <w:rFonts w:ascii="Times New Roman" w:hAnsi="Times New Roman"/>
          <w:sz w:val="28"/>
          <w:szCs w:val="28"/>
        </w:rPr>
        <w:t>О запланированных проведениях акций, «День открытых дверей» осуществляется информирование граждан Тогучинского района через средства массовой информации (радио, газета, информационные памятки).</w:t>
      </w:r>
    </w:p>
    <w:p w:rsidR="002863FF" w:rsidRPr="002863FF" w:rsidRDefault="002863FF" w:rsidP="002863F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первичного сосудистого отделения позволила повысить доступность высокотехнологичной помощи для жителей района, специалисты тесно сотрудничают с региональным сосудистым центром, Новосибирским институтом повышения квалификации, областным </w:t>
      </w:r>
      <w:proofErr w:type="spellStart"/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кардиодиспансером</w:t>
      </w:r>
      <w:proofErr w:type="spellEnd"/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863FF">
        <w:rPr>
          <w:rFonts w:ascii="Times New Roman" w:hAnsi="Times New Roman" w:cs="Times New Roman"/>
          <w:color w:val="333333"/>
          <w:sz w:val="28"/>
          <w:szCs w:val="28"/>
        </w:rPr>
        <w:t>Государственным бюджетное учреждением здравоохранения Новосибирской области «Государственная Новосибирская областная клиническая больница»</w:t>
      </w: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   </w:t>
      </w: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факторам, воздействующим на состояние здоровья населения относятся:   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-уровень благосостояния населения;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-образ жизни граждан;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-организация поддержки социально уязвимых групп населения;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физической культуры и спорта;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-отдых; 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-мероприятия, направленные на охрану труда и технику безопасности на предприятиях района. </w:t>
      </w:r>
      <w:r w:rsidRPr="002863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2863FF" w:rsidRPr="002863FF" w:rsidRDefault="002863FF" w:rsidP="002863FF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2D3038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Таким образом, в целях улучшения здоровья населения Тогучинского района, качества их жизни, формирования культуры общественного здоровья и ответственного отношения к здоровью, увеличению продолжительности жизни населения, сокращение уровня смертности в Тогучинском районе необходимо организовать работу по реализации Муниципальной программы "Укрепление общественного здоровья Тогучинского района Новосибирской области на 2021-2025годы </w:t>
      </w:r>
      <w:r w:rsidRPr="002863FF">
        <w:rPr>
          <w:rFonts w:ascii="Times New Roman" w:hAnsi="Times New Roman" w:cs="Times New Roman"/>
          <w:color w:val="2D3038"/>
          <w:sz w:val="28"/>
          <w:szCs w:val="28"/>
        </w:rPr>
        <w:t>".</w:t>
      </w:r>
    </w:p>
    <w:p w:rsidR="002863FF" w:rsidRPr="002863FF" w:rsidRDefault="002863FF" w:rsidP="002863FF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Препятствовать реализации Муниципальной программы могут такие показатели как: низкая активность населения, санитарно-эпидемиологическая обстановка и отсутствие финансирования.</w:t>
      </w:r>
    </w:p>
    <w:p w:rsidR="002863FF" w:rsidRPr="002863FF" w:rsidRDefault="002863FF" w:rsidP="002863FF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2D3038"/>
          <w:sz w:val="28"/>
          <w:szCs w:val="28"/>
        </w:rPr>
      </w:pP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8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целевые индикаторы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Муниципальной программы является формирование у граждан Тогучинского района мотиваций к здоровому образу жизни. 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Важнейшими целевыми индикаторами Муниципальной программы являются: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2863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2863FF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материалов 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сетях, СМИ/статей по формированию здорового образа жизни</w:t>
      </w:r>
      <w:r w:rsidRPr="002863FF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количество граждан, принявших участие в профилактике различных заболеваний с целью предотвращения болезней;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86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количество граждан, принявших участие в мероприятиях, направленных на сохранение, укрепление здоровья и пропаганду здорового образа жизни.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</w:pPr>
    </w:p>
    <w:p w:rsidR="002863FF" w:rsidRPr="002863FF" w:rsidRDefault="002863FF" w:rsidP="002863FF">
      <w:pPr>
        <w:spacing w:after="0"/>
        <w:ind w:hanging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3F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863F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863FF">
        <w:rPr>
          <w:rFonts w:ascii="Times New Roman" w:hAnsi="Times New Roman" w:cs="Times New Roman"/>
          <w:sz w:val="28"/>
          <w:szCs w:val="28"/>
        </w:rPr>
        <w:t>Источник информации для расчета целевых индикаторов будут служить ежегодные отчеты исполнителей основных мероприятий.</w:t>
      </w:r>
    </w:p>
    <w:p w:rsidR="002863FF" w:rsidRPr="002863FF" w:rsidRDefault="002863FF" w:rsidP="002863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Цель и целевые индикаторы приведены в </w:t>
      </w:r>
      <w:hyperlink r:id="rId15" w:history="1">
        <w:r w:rsidRPr="002863FF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2863FF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863FF">
        <w:rPr>
          <w:rFonts w:ascii="Times New Roman" w:hAnsi="Times New Roman" w:cs="Times New Roman"/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Достижение поставленной цели обеспечивается решением следующих задач: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2863FF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населения о мерах профилактики заболеваний, сохранения и укрепления своего здоровья</w:t>
      </w:r>
      <w:r w:rsidRPr="002863FF">
        <w:rPr>
          <w:rFonts w:ascii="Times New Roman" w:hAnsi="Times New Roman" w:cs="Times New Roman"/>
          <w:sz w:val="28"/>
          <w:szCs w:val="28"/>
        </w:rPr>
        <w:t>;</w:t>
      </w:r>
    </w:p>
    <w:p w:rsidR="002863FF" w:rsidRPr="002863FF" w:rsidRDefault="002863FF" w:rsidP="002863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Вовлечение граждан в мероприятия по укреплению общественного здоровья.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63FF">
        <w:rPr>
          <w:rFonts w:ascii="Times New Roman" w:hAnsi="Times New Roman" w:cs="Times New Roman"/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Система программных мероприятий представлена мероприятиями, направленными на формирование у граждан Тогучинского района мотивации к ведению здорового образа жизни и формирование предпосылок к последующему демографическому росту. 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Муниципальная программа будет реализовываться в течение 5 лет с 2021 по 2025 годы, этапы не выделяются.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Перечень программных мероприятий, состоящий из перечня конкретных, увязанных с целью и задачами Муниципальной программы мероприятий, сроков реализации и ответственных исполнителей приведен в приложении № 2 к Муниципальной программе.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28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 реализации и система управления Муниципальной программы</w:t>
      </w:r>
    </w:p>
    <w:p w:rsidR="002863FF" w:rsidRPr="002863FF" w:rsidRDefault="002863FF" w:rsidP="002863FF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В целях реализации мероприятий </w:t>
      </w:r>
      <w:r w:rsidRPr="002863FF">
        <w:rPr>
          <w:rFonts w:ascii="Times New Roman" w:hAnsi="Times New Roman" w:cs="Times New Roman"/>
          <w:sz w:val="28"/>
          <w:szCs w:val="28"/>
        </w:rPr>
        <w:tab/>
        <w:t>Муниципальной программы и достижения целевых индикаторов ОСЗН:</w:t>
      </w:r>
    </w:p>
    <w:p w:rsidR="002863FF" w:rsidRPr="002863FF" w:rsidRDefault="002863FF" w:rsidP="0028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1. Формирует заявки и обоснования на включение финансирования мероприятий Муниципальной программы за счет средств бюджета Тогучинского района в соответствующем финансовом году и плановом периоде.</w:t>
      </w:r>
    </w:p>
    <w:p w:rsidR="002863FF" w:rsidRPr="002863FF" w:rsidRDefault="002863FF" w:rsidP="0028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2. Несет ответственность за обеспечение своевременной и качественной реализации Муниципальной программы</w:t>
      </w:r>
      <w:r w:rsidR="005B52EA">
        <w:rPr>
          <w:rFonts w:ascii="Times New Roman" w:hAnsi="Times New Roman" w:cs="Times New Roman"/>
          <w:sz w:val="28"/>
          <w:szCs w:val="28"/>
        </w:rPr>
        <w:t>.</w:t>
      </w:r>
    </w:p>
    <w:p w:rsidR="002863FF" w:rsidRPr="002863FF" w:rsidRDefault="002863FF" w:rsidP="0028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3. Организует размещение в электронном виде информации о реализации Муниципальной программы.</w:t>
      </w:r>
    </w:p>
    <w:p w:rsidR="002863FF" w:rsidRPr="002863FF" w:rsidRDefault="002863FF" w:rsidP="0028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4.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2863FF" w:rsidRPr="002863FF" w:rsidRDefault="002863FF" w:rsidP="0028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Информационная поддержка будет осуществляться с использованием </w:t>
      </w:r>
      <w:r w:rsidRPr="00576776">
        <w:rPr>
          <w:rFonts w:ascii="Times New Roman" w:hAnsi="Times New Roman" w:cs="Times New Roman"/>
          <w:sz w:val="28"/>
          <w:szCs w:val="28"/>
        </w:rPr>
        <w:t>официального сайта администрации Тогучинского района Новосибирской области.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8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финансирования за весь период реализации Муниципальной программы, составляет –   0 тыс. руб., в том числе: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Тогучинского района Новосибирской области –0 тыс. руб.,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 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–0,0 тыс. руб., 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–0,0 тыс. руб.,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год- 0,0 тыс. руб.,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год- 0,0 тыс. руб.,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 –0,0 тыс. руб.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Новосибирской области – 0 тыс. руб.,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том числе: 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0,0 тыс. руб., 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 тыс. руб.,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год- 0,0 тыс. руб.,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год- 0,0 тыс. руб.,</w:t>
      </w:r>
    </w:p>
    <w:p w:rsidR="002863FF" w:rsidRPr="002863FF" w:rsidRDefault="003A7DBC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 – 0,0 тыс. руб.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Объём финансирования</w:t>
      </w:r>
      <w:r w:rsidRPr="002863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2863FF" w:rsidRPr="002863FF" w:rsidRDefault="002863FF" w:rsidP="003A7DB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мероприятий Муниципальной программы будет осуществляться структурными подразделениями администрации Тогучинского района Новосибирской области, </w:t>
      </w:r>
      <w:proofErr w:type="gramStart"/>
      <w:r w:rsidRPr="002863FF">
        <w:rPr>
          <w:rFonts w:ascii="Times New Roman" w:eastAsia="Times New Roman" w:hAnsi="Times New Roman" w:cs="Times New Roman"/>
          <w:sz w:val="28"/>
          <w:szCs w:val="28"/>
        </w:rPr>
        <w:t>ЦРБ  и</w:t>
      </w:r>
      <w:proofErr w:type="gramEnd"/>
      <w:r w:rsidRPr="002863FF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общественными организациями, </w:t>
      </w: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текущей деятельности и не потребует дополнительного финансирования. Сводные финансовые затраты приведены в приложении</w:t>
      </w:r>
      <w:r w:rsidR="003A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Муниципальной программе.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3A7D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28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Ожидаемые результаты реализации 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реализации мероприятий, предусмотренных Муниципальной программы, будут созданы условия, обеспечивающие формирование у граждан Тогучинского района мотивации к ведению здорового образа жизни. </w:t>
      </w:r>
    </w:p>
    <w:p w:rsidR="002863FF" w:rsidRPr="002F531A" w:rsidRDefault="002863FF" w:rsidP="002863F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31A">
        <w:rPr>
          <w:rFonts w:ascii="Times New Roman" w:hAnsi="Times New Roman" w:cs="Times New Roman"/>
          <w:sz w:val="28"/>
          <w:szCs w:val="28"/>
        </w:rPr>
        <w:t xml:space="preserve">   Предполагаемый эффект по сравнению с 2020 годом, ежегодно с 2021 по 2025 год:</w:t>
      </w:r>
    </w:p>
    <w:p w:rsidR="002863FF" w:rsidRPr="002F531A" w:rsidRDefault="002863FF" w:rsidP="002863FF">
      <w:pPr>
        <w:spacing w:after="0"/>
        <w:ind w:lef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2EA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F531A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Pr="002F531A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 xml:space="preserve">материалов </w:t>
      </w:r>
      <w:r w:rsidRPr="002F531A">
        <w:rPr>
          <w:rFonts w:ascii="Times New Roman" w:hAnsi="Times New Roman" w:cs="Times New Roman"/>
          <w:sz w:val="28"/>
          <w:szCs w:val="28"/>
        </w:rPr>
        <w:t>в социальных сетях, СМИ/статей по формированию здорового образа жизни составит не менее 2600 материалов и 30 статей к 2025 году;</w:t>
      </w:r>
    </w:p>
    <w:p w:rsidR="002863FF" w:rsidRPr="004233EA" w:rsidRDefault="002863FF" w:rsidP="002863F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423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количества граждан, принявших участие в профилактике различных заболеваний, с целью предотвращения болезней (диспансеризация, скрининг, ранняя диагностика)</w:t>
      </w:r>
      <w:r w:rsidRPr="00423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составит не менее 1</w:t>
      </w:r>
      <w:r w:rsidR="00620B98">
        <w:rPr>
          <w:rFonts w:ascii="Times New Roman" w:eastAsia="Times New Roman" w:hAnsi="Times New Roman" w:cs="Times New Roman"/>
          <w:sz w:val="28"/>
          <w:szCs w:val="28"/>
          <w:lang w:eastAsia="ru-RU"/>
        </w:rPr>
        <w:t>72464</w:t>
      </w:r>
      <w:r w:rsidRPr="0042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3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2025 году;</w:t>
      </w:r>
    </w:p>
    <w:p w:rsidR="002863FF" w:rsidRPr="003A7DBC" w:rsidRDefault="002863FF" w:rsidP="003A7DB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423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количества граждан, принявших участие в мероприятиях, направленных на сохранение, укрепление здоровья и пропаганду здорового образа жизни (акции, мастер-классы, школы здоровья, просмотры фильмов, флэш-мобы), </w:t>
      </w:r>
      <w:r w:rsidRPr="004233EA">
        <w:rPr>
          <w:rFonts w:ascii="Times New Roman" w:eastAsia="Times New Roman" w:hAnsi="Times New Roman" w:cs="Times New Roman"/>
          <w:sz w:val="28"/>
          <w:szCs w:val="28"/>
        </w:rPr>
        <w:t xml:space="preserve">составит не менее чем </w:t>
      </w:r>
      <w:r w:rsidR="00620B98">
        <w:rPr>
          <w:rFonts w:ascii="Times New Roman" w:eastAsia="Times New Roman" w:hAnsi="Times New Roman" w:cs="Times New Roman"/>
          <w:sz w:val="28"/>
          <w:szCs w:val="28"/>
        </w:rPr>
        <w:t>21530</w:t>
      </w:r>
      <w:r w:rsidRPr="004233EA">
        <w:rPr>
          <w:rFonts w:ascii="Times New Roman" w:eastAsia="Times New Roman" w:hAnsi="Times New Roman" w:cs="Times New Roman"/>
          <w:sz w:val="28"/>
          <w:szCs w:val="28"/>
        </w:rPr>
        <w:t xml:space="preserve"> человек, к 2025 году.</w:t>
      </w:r>
    </w:p>
    <w:p w:rsidR="002863FF" w:rsidRPr="002863FF" w:rsidRDefault="002863FF" w:rsidP="002863FF">
      <w:pPr>
        <w:spacing w:after="0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31A">
        <w:rPr>
          <w:rFonts w:ascii="Times New Roman" w:hAnsi="Times New Roman" w:cs="Times New Roman"/>
          <w:sz w:val="28"/>
          <w:szCs w:val="28"/>
        </w:rPr>
        <w:t xml:space="preserve">     Для выявления степени достижения запланированных </w:t>
      </w:r>
      <w:r w:rsidRPr="002863FF">
        <w:rPr>
          <w:rFonts w:ascii="Times New Roman" w:hAnsi="Times New Roman" w:cs="Times New Roman"/>
          <w:sz w:val="28"/>
          <w:szCs w:val="28"/>
        </w:rPr>
        <w:t xml:space="preserve">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2863FF" w:rsidRPr="002863FF" w:rsidRDefault="002863FF" w:rsidP="002863FF">
      <w:pPr>
        <w:spacing w:after="0"/>
        <w:ind w:left="-1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3A7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F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863FF">
        <w:rPr>
          <w:rFonts w:ascii="Times New Roman" w:hAnsi="Times New Roman" w:cs="Times New Roman"/>
          <w:b/>
          <w:sz w:val="28"/>
          <w:szCs w:val="28"/>
        </w:rPr>
        <w:t>. Управление, контроль реализации и оценка эффект</w:t>
      </w:r>
      <w:r w:rsidR="003A7DBC">
        <w:rPr>
          <w:rFonts w:ascii="Times New Roman" w:hAnsi="Times New Roman" w:cs="Times New Roman"/>
          <w:b/>
          <w:sz w:val="28"/>
          <w:szCs w:val="28"/>
        </w:rPr>
        <w:t>ивности Муниципальной программы</w:t>
      </w:r>
    </w:p>
    <w:p w:rsidR="002863FF" w:rsidRPr="002863FF" w:rsidRDefault="002863FF" w:rsidP="002863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Для управления и контроля реализации Муниципальной программы формируется план реализации мероприятий Муниципальной программы (далее - План реализации мероприятий).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lastRenderedPageBreak/>
        <w:t xml:space="preserve">          План реализации мероприятий утверждается постановлением администрации Тогучинского района Новосибирской области</w:t>
      </w:r>
      <w:r w:rsidR="00576776">
        <w:rPr>
          <w:rFonts w:ascii="Times New Roman" w:hAnsi="Times New Roman" w:cs="Times New Roman"/>
          <w:sz w:val="28"/>
          <w:szCs w:val="28"/>
        </w:rPr>
        <w:t>.</w:t>
      </w:r>
      <w:r w:rsidRPr="0028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FF" w:rsidRPr="002863FF" w:rsidRDefault="002863FF" w:rsidP="002863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После утверждения Плана реализации мероприятий (внесения в него изменений), ОСЗН в течение 5 рабочих дней:</w:t>
      </w:r>
    </w:p>
    <w:p w:rsidR="00576776" w:rsidRPr="002863FF" w:rsidRDefault="002863FF" w:rsidP="00576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1) разместить План реализации мероприятий в актуальной редакции и соответствующее постановление</w:t>
      </w:r>
      <w:r w:rsidR="00576776" w:rsidRPr="00576776">
        <w:rPr>
          <w:rFonts w:ascii="Times New Roman" w:hAnsi="Times New Roman" w:cs="Times New Roman"/>
          <w:sz w:val="28"/>
          <w:szCs w:val="28"/>
        </w:rPr>
        <w:t xml:space="preserve"> </w:t>
      </w:r>
      <w:r w:rsidR="00576776" w:rsidRPr="002863FF">
        <w:rPr>
          <w:rFonts w:ascii="Times New Roman" w:hAnsi="Times New Roman" w:cs="Times New Roman"/>
          <w:sz w:val="28"/>
          <w:szCs w:val="28"/>
        </w:rPr>
        <w:t>администрации Тогучинского района Новосибирской области</w:t>
      </w:r>
      <w:r w:rsidRPr="002863FF">
        <w:rPr>
          <w:rFonts w:ascii="Times New Roman" w:hAnsi="Times New Roman" w:cs="Times New Roman"/>
          <w:sz w:val="28"/>
          <w:szCs w:val="28"/>
        </w:rPr>
        <w:t xml:space="preserve"> о его утверждении (о внесении изменений) на официальном сайте </w:t>
      </w:r>
      <w:r w:rsidR="00576776" w:rsidRPr="002863FF">
        <w:rPr>
          <w:rFonts w:ascii="Times New Roman" w:hAnsi="Times New Roman" w:cs="Times New Roman"/>
          <w:sz w:val="28"/>
          <w:szCs w:val="28"/>
        </w:rPr>
        <w:t xml:space="preserve">администрации Тогучинского района Новосибирской области </w:t>
      </w:r>
    </w:p>
    <w:p w:rsidR="002863FF" w:rsidRPr="002863FF" w:rsidRDefault="002863FF" w:rsidP="00576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в разделе Документы /Муниципальные программы/ Планы реализации мероприятий муниципальных программ/;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      2) предоставить копию Плана реализации мероприятий (внесения в него изменений) в отдел внутреннего муниципального финансового контроля </w:t>
      </w:r>
      <w:r w:rsidR="00612797" w:rsidRPr="002863FF">
        <w:rPr>
          <w:rFonts w:ascii="Times New Roman" w:hAnsi="Times New Roman" w:cs="Times New Roman"/>
          <w:sz w:val="28"/>
          <w:szCs w:val="28"/>
        </w:rPr>
        <w:t xml:space="preserve">администрации Тогучинского района Новосибирской области </w:t>
      </w:r>
      <w:r w:rsidRPr="002863FF">
        <w:rPr>
          <w:rFonts w:ascii="Times New Roman" w:hAnsi="Times New Roman" w:cs="Times New Roman"/>
          <w:sz w:val="28"/>
          <w:szCs w:val="28"/>
        </w:rPr>
        <w:t>(далее – ОВМФК).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       В целях контроля реализации Муниципальной программы ОВМФК осуществляет мониторинг её реализации.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      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      Мониторинг реализации Муниципальной программы проводится на основе отчётов о ходе и результатах реализации Муниципальной программы. ОСЗН </w:t>
      </w:r>
      <w:r w:rsidR="00C641BF" w:rsidRPr="00576776">
        <w:rPr>
          <w:rFonts w:ascii="Times New Roman" w:hAnsi="Times New Roman" w:cs="Times New Roman"/>
          <w:sz w:val="28"/>
          <w:szCs w:val="28"/>
        </w:rPr>
        <w:t xml:space="preserve">администрации Тогучинского района </w:t>
      </w:r>
      <w:r w:rsidRPr="002863FF">
        <w:rPr>
          <w:rFonts w:ascii="Times New Roman" w:hAnsi="Times New Roman" w:cs="Times New Roman"/>
          <w:sz w:val="28"/>
          <w:szCs w:val="28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2863FF" w:rsidRPr="002863FF" w:rsidRDefault="002863FF" w:rsidP="002863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76">
        <w:rPr>
          <w:rFonts w:ascii="Times New Roman" w:hAnsi="Times New Roman" w:cs="Times New Roman"/>
          <w:sz w:val="28"/>
          <w:szCs w:val="28"/>
        </w:rPr>
        <w:t>О</w:t>
      </w:r>
      <w:r w:rsidR="00576776" w:rsidRPr="00576776">
        <w:rPr>
          <w:rFonts w:ascii="Times New Roman" w:hAnsi="Times New Roman" w:cs="Times New Roman"/>
          <w:sz w:val="28"/>
          <w:szCs w:val="28"/>
        </w:rPr>
        <w:t>СЗН</w:t>
      </w:r>
      <w:r w:rsidRPr="00576776">
        <w:rPr>
          <w:rFonts w:ascii="Times New Roman" w:hAnsi="Times New Roman" w:cs="Times New Roman"/>
          <w:sz w:val="28"/>
          <w:szCs w:val="28"/>
        </w:rPr>
        <w:t xml:space="preserve"> </w:t>
      </w:r>
      <w:r w:rsidR="002F531A" w:rsidRPr="00576776">
        <w:rPr>
          <w:rFonts w:ascii="Times New Roman" w:hAnsi="Times New Roman" w:cs="Times New Roman"/>
          <w:sz w:val="28"/>
          <w:szCs w:val="28"/>
        </w:rPr>
        <w:t>ад</w:t>
      </w:r>
      <w:r w:rsidRPr="00576776">
        <w:rPr>
          <w:rFonts w:ascii="Times New Roman" w:hAnsi="Times New Roman" w:cs="Times New Roman"/>
          <w:sz w:val="28"/>
          <w:szCs w:val="28"/>
        </w:rPr>
        <w:t>министрации</w:t>
      </w:r>
      <w:r w:rsidR="002F531A" w:rsidRPr="00576776"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  <w:r w:rsidRPr="00576776">
        <w:rPr>
          <w:rFonts w:ascii="Times New Roman" w:hAnsi="Times New Roman" w:cs="Times New Roman"/>
          <w:sz w:val="28"/>
          <w:szCs w:val="28"/>
        </w:rPr>
        <w:t>в срок</w:t>
      </w:r>
      <w:r w:rsidRPr="002863FF">
        <w:rPr>
          <w:rFonts w:ascii="Times New Roman" w:hAnsi="Times New Roman" w:cs="Times New Roman"/>
          <w:sz w:val="28"/>
          <w:szCs w:val="28"/>
        </w:rPr>
        <w:t xml:space="preserve"> до 01 марта года, следующего за отчётным, направляет в ОВМФК:</w:t>
      </w:r>
    </w:p>
    <w:p w:rsidR="002863FF" w:rsidRPr="002863FF" w:rsidRDefault="002863FF" w:rsidP="002863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1) годовой отчёт о ходе и результатах реализации Муниципальной программы.</w:t>
      </w:r>
    </w:p>
    <w:p w:rsidR="002863FF" w:rsidRPr="002863FF" w:rsidRDefault="002863FF" w:rsidP="002863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2) отчёт по эффективности реализации Муниципальной программы.</w:t>
      </w:r>
    </w:p>
    <w:p w:rsidR="002863FF" w:rsidRPr="002863FF" w:rsidRDefault="002863FF" w:rsidP="002863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По итогам полугодия отчёт о ходе и результатах реализации Муниципальной программы представляется ОСЗН</w:t>
      </w:r>
      <w:r w:rsidR="00C641BF" w:rsidRPr="00C641BF">
        <w:rPr>
          <w:rFonts w:ascii="Times New Roman" w:hAnsi="Times New Roman" w:cs="Times New Roman"/>
          <w:sz w:val="28"/>
          <w:szCs w:val="28"/>
        </w:rPr>
        <w:t xml:space="preserve"> </w:t>
      </w:r>
      <w:r w:rsidR="00C641BF" w:rsidRPr="00576776">
        <w:rPr>
          <w:rFonts w:ascii="Times New Roman" w:hAnsi="Times New Roman" w:cs="Times New Roman"/>
          <w:sz w:val="28"/>
          <w:szCs w:val="28"/>
        </w:rPr>
        <w:t xml:space="preserve">администрации Тогучинского района </w:t>
      </w:r>
      <w:r w:rsidRPr="002863FF">
        <w:rPr>
          <w:rFonts w:ascii="Times New Roman" w:hAnsi="Times New Roman" w:cs="Times New Roman"/>
          <w:color w:val="000000"/>
          <w:sz w:val="28"/>
          <w:szCs w:val="28"/>
        </w:rPr>
        <w:t>в ОВМФК - до 30 июля текущего год</w:t>
      </w:r>
      <w:r w:rsidRPr="002863FF">
        <w:rPr>
          <w:rFonts w:ascii="Times New Roman" w:hAnsi="Times New Roman" w:cs="Times New Roman"/>
          <w:sz w:val="28"/>
          <w:szCs w:val="28"/>
        </w:rPr>
        <w:t>а.</w:t>
      </w:r>
    </w:p>
    <w:p w:rsidR="002863FF" w:rsidRPr="002863FF" w:rsidRDefault="002863FF" w:rsidP="002863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Вместе с отчётом о ходе и результатах реализации Муниципальной программы ОСЗН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2863FF" w:rsidRPr="002863FF" w:rsidRDefault="002863FF" w:rsidP="00286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2863FF" w:rsidRPr="002863FF" w:rsidSect="002863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863FF" w:rsidRPr="002863FF" w:rsidRDefault="002863FF" w:rsidP="0028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863FF" w:rsidRPr="002863FF" w:rsidRDefault="002863FF" w:rsidP="002863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«Укрепление общественного здоровья Тогучинского района Новосибирской области на 2021-2025 годы»</w:t>
      </w:r>
    </w:p>
    <w:p w:rsidR="002863FF" w:rsidRPr="002863FF" w:rsidRDefault="002863FF" w:rsidP="0028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F5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Цели и задачи Муниципальной программы</w:t>
      </w:r>
    </w:p>
    <w:p w:rsidR="002863FF" w:rsidRPr="002863FF" w:rsidRDefault="002863FF" w:rsidP="0028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36"/>
        <w:gridCol w:w="2713"/>
        <w:gridCol w:w="28"/>
        <w:gridCol w:w="1352"/>
        <w:gridCol w:w="1140"/>
        <w:gridCol w:w="1134"/>
        <w:gridCol w:w="6"/>
        <w:gridCol w:w="1269"/>
        <w:gridCol w:w="6"/>
        <w:gridCol w:w="500"/>
        <w:gridCol w:w="745"/>
        <w:gridCol w:w="25"/>
        <w:gridCol w:w="1199"/>
        <w:gridCol w:w="1251"/>
        <w:gridCol w:w="25"/>
        <w:gridCol w:w="850"/>
      </w:tblGrid>
      <w:tr w:rsidR="002863FF" w:rsidRPr="002863FF" w:rsidTr="003A7DBC">
        <w:trPr>
          <w:trHeight w:val="283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  <w:p w:rsidR="002863FF" w:rsidRPr="002863FF" w:rsidRDefault="002863FF" w:rsidP="002863F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4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</w:t>
            </w:r>
          </w:p>
        </w:tc>
      </w:tr>
      <w:tr w:rsidR="002863FF" w:rsidRPr="002863FF" w:rsidTr="003A7DBC">
        <w:trPr>
          <w:trHeight w:val="288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816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2020 год (*)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FF" w:rsidRPr="002863FF" w:rsidRDefault="002863FF" w:rsidP="00286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2025      год</w:t>
            </w:r>
          </w:p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63FF" w:rsidRPr="002863FF" w:rsidTr="003A7DBC">
        <w:trPr>
          <w:trHeight w:val="399"/>
        </w:trPr>
        <w:tc>
          <w:tcPr>
            <w:tcW w:w="14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 граждан Тогучинского района мотиваций к здоровому образу жизни  </w:t>
            </w:r>
          </w:p>
        </w:tc>
      </w:tr>
      <w:tr w:rsidR="005264F2" w:rsidRPr="002863FF" w:rsidTr="003A7DBC">
        <w:trPr>
          <w:trHeight w:val="39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Задача1: Информирование населения о мерах профилактики заболеваний, сохранения и укрепления своего здоровья</w:t>
            </w:r>
          </w:p>
          <w:p w:rsidR="005264F2" w:rsidRPr="002863FF" w:rsidRDefault="005264F2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5264F2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материалов </w:t>
            </w:r>
            <w:r w:rsidRPr="0052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социальных сетях, СМИ/статей по формированию здорового образа жизни</w:t>
            </w:r>
          </w:p>
          <w:p w:rsidR="005264F2" w:rsidRPr="002863FF" w:rsidRDefault="005264F2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F2" w:rsidRPr="002863FF" w:rsidRDefault="005264F2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материалов/ статей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A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450/4</w:t>
            </w:r>
          </w:p>
          <w:p w:rsidR="005264F2" w:rsidRPr="002863FF" w:rsidRDefault="005264F2" w:rsidP="002A5C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A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lang w:val="en-US"/>
              </w:rPr>
              <w:t>500</w:t>
            </w:r>
            <w:r w:rsidRPr="002863FF">
              <w:rPr>
                <w:rFonts w:ascii="Times New Roman" w:eastAsia="Times New Roman" w:hAnsi="Times New Roman" w:cs="Times New Roman"/>
              </w:rPr>
              <w:t>/4</w:t>
            </w:r>
          </w:p>
          <w:p w:rsidR="005264F2" w:rsidRPr="002863FF" w:rsidRDefault="005264F2" w:rsidP="002A5C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A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lang w:val="en-US"/>
              </w:rPr>
              <w:t>510</w:t>
            </w:r>
            <w:r w:rsidRPr="002863FF">
              <w:rPr>
                <w:rFonts w:ascii="Times New Roman" w:eastAsia="Times New Roman" w:hAnsi="Times New Roman" w:cs="Times New Roman"/>
              </w:rPr>
              <w:t>/5</w:t>
            </w:r>
          </w:p>
          <w:p w:rsidR="005264F2" w:rsidRPr="002863FF" w:rsidRDefault="005264F2" w:rsidP="002A5C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A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lang w:val="en-US"/>
              </w:rPr>
              <w:t>52</w:t>
            </w:r>
            <w:r w:rsidRPr="002863FF">
              <w:rPr>
                <w:rFonts w:ascii="Times New Roman" w:eastAsia="Times New Roman" w:hAnsi="Times New Roman" w:cs="Times New Roman"/>
              </w:rPr>
              <w:t>0/6</w:t>
            </w:r>
          </w:p>
          <w:p w:rsidR="005264F2" w:rsidRPr="002863FF" w:rsidRDefault="005264F2" w:rsidP="002A5C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A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lang w:val="en-US"/>
              </w:rPr>
              <w:t>53</w:t>
            </w:r>
            <w:r w:rsidRPr="002863FF">
              <w:rPr>
                <w:rFonts w:ascii="Times New Roman" w:eastAsia="Times New Roman" w:hAnsi="Times New Roman" w:cs="Times New Roman"/>
              </w:rPr>
              <w:t>0/7</w:t>
            </w:r>
          </w:p>
          <w:p w:rsidR="005264F2" w:rsidRPr="002863FF" w:rsidRDefault="005264F2" w:rsidP="002A5C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4F2" w:rsidRDefault="005264F2" w:rsidP="002A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lang w:val="en-US"/>
              </w:rPr>
              <w:t>54</w:t>
            </w:r>
            <w:r w:rsidRPr="002863FF">
              <w:rPr>
                <w:rFonts w:ascii="Times New Roman" w:eastAsia="Times New Roman" w:hAnsi="Times New Roman" w:cs="Times New Roman"/>
              </w:rPr>
              <w:t>0/8</w:t>
            </w:r>
          </w:p>
          <w:p w:rsidR="005264F2" w:rsidRPr="002863FF" w:rsidRDefault="005264F2" w:rsidP="002A5C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2" w:rsidRDefault="00526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F2" w:rsidRPr="002863FF" w:rsidRDefault="005264F2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A1E" w:rsidRPr="002863FF" w:rsidTr="003A7DBC">
        <w:trPr>
          <w:trHeight w:val="39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1E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1E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1E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1E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1E" w:rsidRPr="002863FF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5264F2" w:rsidRDefault="00AA5A1E" w:rsidP="00AA5A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286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граждан, принявших участие</w:t>
            </w:r>
            <w:r w:rsidRPr="002863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профилактике различных заболеваний с целью предотвращения болезней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(диспансеризация, скрининг, ранняя диагностика)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Default="00AA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3D6E51" w:rsidRDefault="00AA5A1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3190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3D6E51" w:rsidRDefault="00AA5A1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3200</w:t>
            </w:r>
          </w:p>
          <w:p w:rsidR="000541F7" w:rsidRPr="003D6E51" w:rsidRDefault="000541F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3D6E51" w:rsidRDefault="003D6E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42311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3D6E51" w:rsidRDefault="003D6E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42311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3D6E51" w:rsidRDefault="003D6E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42321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A1E" w:rsidRPr="003D6E51" w:rsidRDefault="003D6E5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42321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1E" w:rsidRPr="003D6E51" w:rsidRDefault="00AA5A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3085"/>
        </w:trPr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 xml:space="preserve">Задача 2: </w:t>
            </w:r>
          </w:p>
          <w:p w:rsidR="002863FF" w:rsidRPr="002863FF" w:rsidRDefault="002863FF" w:rsidP="002863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граждан в мероприятия по укреплению общественного здоровья.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3FF" w:rsidRPr="002863FF" w:rsidRDefault="002863FF" w:rsidP="00AA5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граждан, принявших участие</w:t>
            </w:r>
            <w:r w:rsidR="005264F2" w:rsidRPr="002863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6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мероприятиях, направленных на сохранение, укрепление здоровья и пропаганду здорового образа жизни (акции, мастер-классы, школы здоровья, просмотры фильмов, флэш-мобы)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3FF" w:rsidRPr="002863FF" w:rsidRDefault="002863FF" w:rsidP="002863FF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FF" w:rsidRPr="003D6E51" w:rsidRDefault="00142330" w:rsidP="001423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5521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FF" w:rsidRPr="003D6E51" w:rsidRDefault="00142330" w:rsidP="001423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5650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3FF" w:rsidRPr="003D6E51" w:rsidRDefault="003D6E51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3790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3FF" w:rsidRPr="003D6E51" w:rsidRDefault="003D6E51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3910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FF" w:rsidRPr="003D6E51" w:rsidRDefault="003D6E51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4030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3FF" w:rsidRPr="003D6E51" w:rsidRDefault="003D6E51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E51">
              <w:rPr>
                <w:rFonts w:ascii="Times New Roman" w:eastAsia="Times New Roman" w:hAnsi="Times New Roman" w:cs="Times New Roman"/>
                <w:color w:val="000000" w:themeColor="text1"/>
              </w:rPr>
              <w:t>4150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3FF" w:rsidRPr="00AA5A1E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863FF" w:rsidRPr="002863FF" w:rsidRDefault="002863FF" w:rsidP="0028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ind w:left="495"/>
        <w:contextualSpacing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*- значение целевого индикатора до начала реализации программы</w:t>
      </w:r>
    </w:p>
    <w:p w:rsidR="002863FF" w:rsidRPr="002863FF" w:rsidRDefault="002863FF" w:rsidP="0028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863FF" w:rsidRPr="002863FF" w:rsidRDefault="002863FF" w:rsidP="002863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«Укрепление общественного здоровья Тогучинского района</w:t>
      </w:r>
    </w:p>
    <w:p w:rsidR="002863FF" w:rsidRPr="002863FF" w:rsidRDefault="002863FF" w:rsidP="002863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 Новосибирской области на 2021-2025 годы»</w:t>
      </w:r>
    </w:p>
    <w:p w:rsidR="00874851" w:rsidRDefault="00874851" w:rsidP="002863FF">
      <w:pPr>
        <w:spacing w:after="0"/>
        <w:ind w:left="2880" w:right="3230"/>
        <w:jc w:val="center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spacing w:after="0"/>
        <w:ind w:left="2880" w:right="3230"/>
        <w:jc w:val="center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Мероприятия и ресурсное обеспечение Муниципальной программы</w:t>
      </w:r>
    </w:p>
    <w:tbl>
      <w:tblPr>
        <w:tblW w:w="14884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32"/>
        <w:gridCol w:w="2073"/>
        <w:gridCol w:w="990"/>
        <w:gridCol w:w="7"/>
        <w:gridCol w:w="1133"/>
        <w:gridCol w:w="1009"/>
        <w:gridCol w:w="986"/>
        <w:gridCol w:w="1125"/>
        <w:gridCol w:w="9"/>
        <w:gridCol w:w="1270"/>
        <w:gridCol w:w="1002"/>
        <w:gridCol w:w="18"/>
        <w:gridCol w:w="1402"/>
      </w:tblGrid>
      <w:tr w:rsidR="002863FF" w:rsidRPr="002863FF" w:rsidTr="003A7DBC">
        <w:trPr>
          <w:trHeight w:val="6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программы, подпрограммы, мероприятия 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6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показателя, в том числе по годам    реализации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исполнитель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</w:t>
            </w:r>
          </w:p>
        </w:tc>
      </w:tr>
      <w:tr w:rsidR="002863FF" w:rsidRPr="002863FF" w:rsidTr="003A7DBC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2863FF" w:rsidRPr="002863FF" w:rsidRDefault="002863FF" w:rsidP="00286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2863FF" w:rsidRPr="002863FF" w:rsidRDefault="002863FF" w:rsidP="00286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863FF" w:rsidRPr="002863FF" w:rsidRDefault="002863FF" w:rsidP="00286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3FF" w:rsidRPr="002863FF" w:rsidTr="003A7DBC"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863FF" w:rsidRPr="00C74E6C" w:rsidRDefault="002863FF" w:rsidP="002863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4E6C">
              <w:rPr>
                <w:rFonts w:ascii="Times New Roman" w:hAnsi="Times New Roman" w:cs="Times New Roman"/>
              </w:rPr>
              <w:t>Укрепление общественного здоровья Тогучинского района Новосибирской области на 2021-2025 годы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Всего сумма затрат, в том числе: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63FF" w:rsidRPr="002863FF" w:rsidTr="003A7DB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63FF" w:rsidRPr="002863FF" w:rsidTr="003A7DB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 xml:space="preserve">областной   бюджет  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3FF" w:rsidRPr="002863FF" w:rsidTr="003A7DB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C74E6C" w:rsidRDefault="002863FF" w:rsidP="002F53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местны</w:t>
            </w:r>
            <w:r w:rsidR="002F531A">
              <w:rPr>
                <w:rFonts w:ascii="Times New Roman" w:eastAsia="Times New Roman" w:hAnsi="Times New Roman" w:cs="Times New Roman"/>
              </w:rPr>
              <w:t>й</w:t>
            </w:r>
            <w:r w:rsidRPr="00C74E6C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3FF" w:rsidRPr="002863FF" w:rsidTr="003A7DBC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C657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E6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C74E6C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3FF" w:rsidRPr="002863FF" w:rsidTr="003A7DBC"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граждан Тогучинского района мотиваций к здоровому образу жизни  </w:t>
            </w:r>
          </w:p>
        </w:tc>
      </w:tr>
      <w:tr w:rsidR="002863FF" w:rsidRPr="002863FF" w:rsidTr="003A7DBC"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1: </w:t>
            </w:r>
            <w:r w:rsidRPr="002863FF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 профилактики заболеваний, сохранения и укрепления своего здоровья</w:t>
            </w:r>
          </w:p>
        </w:tc>
      </w:tr>
      <w:tr w:rsidR="002863FF" w:rsidRPr="002863FF" w:rsidTr="003A7DBC">
        <w:trPr>
          <w:trHeight w:val="32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3FF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материалов 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социальных сетях, СМИ/статей по 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формированию здорового образа жизни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lastRenderedPageBreak/>
              <w:t>Количество (материалов/статей)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500/4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510/5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520/6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530/7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540/8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2600/30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EA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ЦРБ, ОДМ</w:t>
            </w:r>
            <w:r w:rsidR="004233EA">
              <w:rPr>
                <w:rFonts w:ascii="Times New Roman" w:eastAsia="Times New Roman" w:hAnsi="Times New Roman" w:cs="Times New Roman"/>
              </w:rPr>
              <w:t>,</w:t>
            </w:r>
          </w:p>
          <w:p w:rsidR="002863FF" w:rsidRPr="002863FF" w:rsidRDefault="004233EA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КЦСОН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hAnsi="Times New Roman" w:cs="Times New Roman"/>
              </w:rPr>
              <w:t xml:space="preserve">Увеличение </w:t>
            </w:r>
            <w:r w:rsidRPr="002863FF"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 xml:space="preserve">материалов </w:t>
            </w:r>
            <w:r w:rsidRPr="002863FF">
              <w:rPr>
                <w:rFonts w:ascii="Times New Roman" w:hAnsi="Times New Roman" w:cs="Times New Roman"/>
              </w:rPr>
              <w:t xml:space="preserve">в социальных </w:t>
            </w:r>
            <w:r w:rsidRPr="002863FF">
              <w:rPr>
                <w:rFonts w:ascii="Times New Roman" w:hAnsi="Times New Roman" w:cs="Times New Roman"/>
              </w:rPr>
              <w:lastRenderedPageBreak/>
              <w:t xml:space="preserve">сетях, СМИ/статей по формированию здорового образа жизни составит не менее 2600 материалов и 30 статей к 2025 году </w:t>
            </w:r>
          </w:p>
        </w:tc>
      </w:tr>
      <w:tr w:rsidR="002863FF" w:rsidRPr="002863FF" w:rsidTr="003A7DBC">
        <w:trPr>
          <w:trHeight w:val="329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324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363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208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441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9F28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 w:rsidR="009F28A0"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3A7C6B" w:rsidTr="003A7DBC">
        <w:trPr>
          <w:trHeight w:val="571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3FF" w:rsidRPr="002863FF" w:rsidRDefault="00AA5A1E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3FF" w:rsidRPr="00286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3FF" w:rsidRPr="002863FF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</w:t>
            </w:r>
          </w:p>
          <w:p w:rsidR="002863FF" w:rsidRPr="002863FF" w:rsidRDefault="002863FF" w:rsidP="002863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C74E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9F28A0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40908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ЦРБ, ОО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9F28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профилактике различных заболеваний, с целью предотвращения болезней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9F2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40908 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человек, к 2025 году</w:t>
            </w: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9F28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 w:rsidR="009F28A0"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3FF" w:rsidRPr="002863FF" w:rsidRDefault="00AA5A1E" w:rsidP="00AA5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2863FF"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скрининга у населения по онкологическим заболеваниям, с целью предотвращения болезни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C74E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9F28A0" w:rsidRDefault="008007D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9F28A0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37958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ЦРБ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8A0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участие в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профилактике различных заболеваний, с целью предотвращения болезней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F28A0">
              <w:rPr>
                <w:rFonts w:ascii="Times New Roman" w:eastAsia="Times New Roman" w:hAnsi="Times New Roman" w:cs="Times New Roman"/>
              </w:rPr>
              <w:t>37958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человек, к 2025 году</w:t>
            </w: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F53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 w:rsidR="002F531A"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FF" w:rsidRPr="002863FF" w:rsidRDefault="002863FF" w:rsidP="0028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AA5A1E" w:rsidP="00AA5A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C6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3A7C6B" w:rsidRPr="002863F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раннего выявления потребления алкоголя и/или наркотических средств и психотропных веществ у населения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9477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38058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ЦРБ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профилактике различных заболеваний, с целью предотвращения болезней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38058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человек, к 2025 году</w:t>
            </w: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57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60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D5D48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C6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3A7C6B"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«Будь здоров» для учеников и молодежи </w:t>
            </w: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(чел)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8A0">
              <w:rPr>
                <w:rFonts w:ascii="Times New Roman" w:hAnsi="Times New Roman" w:cs="Times New Roman"/>
              </w:rPr>
              <w:t>1000</w:t>
            </w:r>
          </w:p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8A0">
              <w:rPr>
                <w:rFonts w:ascii="Times New Roman" w:hAnsi="Times New Roman" w:cs="Times New Roman"/>
              </w:rPr>
              <w:t>2000</w:t>
            </w:r>
          </w:p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8A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8A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8A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F531A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ОДМ, УО, СМИ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3A7C6B" w:rsidRPr="002863FF" w:rsidTr="003A7DBC">
        <w:trPr>
          <w:trHeight w:val="5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Стоимость единицы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C6B" w:rsidRPr="002863FF" w:rsidTr="003A7DBC">
        <w:trPr>
          <w:trHeight w:val="6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C6B" w:rsidRPr="002863FF" w:rsidTr="003A7DBC">
        <w:trPr>
          <w:trHeight w:val="5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C6B" w:rsidRPr="002863FF" w:rsidTr="003A7DBC">
        <w:trPr>
          <w:trHeight w:val="5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C6B" w:rsidRPr="002863FF" w:rsidTr="003A7DBC">
        <w:trPr>
          <w:trHeight w:val="7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C6B" w:rsidRPr="002863FF" w:rsidTr="003A7DBC">
        <w:trPr>
          <w:trHeight w:val="88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D5D48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C6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3A7C6B"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акции «Красная ленточка» для женского населения</w:t>
            </w: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9F28A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0B3B90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9F28A0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ОДМ, УО, СМИ</w:t>
            </w:r>
          </w:p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69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D5D48" w:rsidP="003A7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7C6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3A7C6B" w:rsidRPr="002863FF">
              <w:rPr>
                <w:rFonts w:ascii="Times New Roman" w:hAnsi="Times New Roman" w:cs="Times New Roman"/>
                <w:sz w:val="24"/>
                <w:szCs w:val="24"/>
              </w:rPr>
              <w:t>. Проведение акции «Стоп ВИЧ» для учеников и молодежи</w:t>
            </w:r>
          </w:p>
          <w:p w:rsidR="003A7C6B" w:rsidRPr="002863FF" w:rsidRDefault="003A7C6B" w:rsidP="003A7C6B">
            <w:pPr>
              <w:autoSpaceDE w:val="0"/>
              <w:autoSpaceDN w:val="0"/>
              <w:adjustRightInd w:val="0"/>
              <w:spacing w:after="0"/>
              <w:ind w:left="9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8200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ОДМ, УО, СМИ</w:t>
            </w:r>
          </w:p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D5D48" w:rsidP="003D5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C6B"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акции «Шаги здоровья» для граждан старше 65 лет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4233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9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9C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9C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9C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69C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2F5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hAnsi="Times New Roman" w:cs="Times New Roman"/>
              </w:rPr>
              <w:t xml:space="preserve">ОСЗН, </w:t>
            </w:r>
            <w:proofErr w:type="spellStart"/>
            <w:r w:rsidR="002F531A">
              <w:rPr>
                <w:rFonts w:ascii="Times New Roman" w:hAnsi="Times New Roman" w:cs="Times New Roman"/>
              </w:rPr>
              <w:t>У</w:t>
            </w:r>
            <w:r w:rsidRPr="002863FF">
              <w:rPr>
                <w:rFonts w:ascii="Times New Roman" w:hAnsi="Times New Roman" w:cs="Times New Roman"/>
              </w:rPr>
              <w:t>К</w:t>
            </w:r>
            <w:r w:rsidR="002F531A">
              <w:rPr>
                <w:rFonts w:ascii="Times New Roman" w:hAnsi="Times New Roman" w:cs="Times New Roman"/>
              </w:rPr>
              <w:t>иС</w:t>
            </w:r>
            <w:proofErr w:type="spellEnd"/>
            <w:r w:rsidRPr="002863FF">
              <w:rPr>
                <w:rFonts w:ascii="Times New Roman" w:hAnsi="Times New Roman" w:cs="Times New Roman"/>
              </w:rPr>
              <w:t xml:space="preserve">, </w:t>
            </w:r>
            <w:r w:rsidR="002F531A">
              <w:rPr>
                <w:rFonts w:ascii="Times New Roman" w:hAnsi="Times New Roman" w:cs="Times New Roman"/>
              </w:rPr>
              <w:t>Ц</w:t>
            </w:r>
            <w:r w:rsidRPr="002863FF">
              <w:rPr>
                <w:rFonts w:ascii="Times New Roman" w:hAnsi="Times New Roman" w:cs="Times New Roman"/>
              </w:rPr>
              <w:t>ФК и С, ОО, СМИ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участие в мероприятиях, направленных на сохранение, укрепление здоровья и пропаганду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D5D48" w:rsidP="003D5D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</w:t>
            </w:r>
            <w:r w:rsidR="003A7C6B" w:rsidRPr="002863FF">
              <w:rPr>
                <w:rFonts w:ascii="Times New Roman" w:hAnsi="Times New Roman" w:cs="Times New Roman"/>
              </w:rPr>
              <w:t xml:space="preserve"> Проведение мероприятия «День здоровья», приуроченному к международным дням, объявленных ВОЗ  и Всемирным дням здоровья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  <w:lang w:val="en-US"/>
              </w:rPr>
              <w:t>9500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369C9">
              <w:rPr>
                <w:rFonts w:ascii="Times New Roman" w:eastAsia="Times New Roman" w:hAnsi="Times New Roman" w:cs="Times New Roman"/>
                <w:lang w:val="en-US"/>
              </w:rPr>
              <w:t>9500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369C9">
              <w:rPr>
                <w:rFonts w:ascii="Times New Roman" w:eastAsia="Times New Roman" w:hAnsi="Times New Roman" w:cs="Times New Roman"/>
                <w:lang w:val="en-US"/>
              </w:rPr>
              <w:t>9500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7369C9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369C9">
              <w:rPr>
                <w:rFonts w:ascii="Times New Roman" w:eastAsia="Times New Roman" w:hAnsi="Times New Roman" w:cs="Times New Roman"/>
                <w:lang w:val="en-US"/>
              </w:rPr>
              <w:t>9500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39500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FF">
              <w:rPr>
                <w:rFonts w:ascii="Times New Roman" w:hAnsi="Times New Roman" w:cs="Times New Roman"/>
              </w:rPr>
              <w:t>ЦРБ, ОО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39500 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человек, к 2025 году</w:t>
            </w: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C6B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6B" w:rsidRPr="002863FF" w:rsidRDefault="003A7C6B" w:rsidP="003A7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B" w:rsidRPr="002863FF" w:rsidRDefault="003A7C6B" w:rsidP="003A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D48" w:rsidRPr="002863FF" w:rsidTr="003A7DBC">
        <w:trPr>
          <w:trHeight w:val="451"/>
        </w:trPr>
        <w:tc>
          <w:tcPr>
            <w:tcW w:w="5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затрат на решение задачи 1, в том числе: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D48" w:rsidRPr="002863FF" w:rsidTr="003A7DBC">
        <w:trPr>
          <w:trHeight w:val="451"/>
        </w:trPr>
        <w:tc>
          <w:tcPr>
            <w:tcW w:w="5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D48" w:rsidRPr="002863FF" w:rsidTr="003A7DBC">
        <w:trPr>
          <w:trHeight w:val="451"/>
        </w:trPr>
        <w:tc>
          <w:tcPr>
            <w:tcW w:w="5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D48" w:rsidRPr="002863FF" w:rsidTr="003A7DBC">
        <w:trPr>
          <w:trHeight w:val="451"/>
        </w:trPr>
        <w:tc>
          <w:tcPr>
            <w:tcW w:w="5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D48" w:rsidRPr="002863FF" w:rsidTr="003A7DBC">
        <w:trPr>
          <w:trHeight w:val="451"/>
        </w:trPr>
        <w:tc>
          <w:tcPr>
            <w:tcW w:w="5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2863FF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D48" w:rsidRPr="002863FF" w:rsidTr="003A7DBC">
        <w:trPr>
          <w:trHeight w:val="451"/>
        </w:trPr>
        <w:tc>
          <w:tcPr>
            <w:tcW w:w="148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8" w:rsidRPr="004B1BB9" w:rsidRDefault="003D5D48" w:rsidP="003D5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1.2.Задача 2: Вовлечение граждан в мероприятия по укреплению общественного здоровья</w:t>
            </w:r>
          </w:p>
        </w:tc>
      </w:tr>
      <w:tr w:rsidR="00620B98" w:rsidRPr="002863FF" w:rsidTr="003A7DBC">
        <w:trPr>
          <w:trHeight w:val="451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AA5A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 здоровья:</w:t>
            </w:r>
          </w:p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больных с сахарным диабетом (1 и 2 типа);</w:t>
            </w:r>
          </w:p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желающих бросить курить;</w:t>
            </w:r>
          </w:p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беременных;</w:t>
            </w:r>
          </w:p>
          <w:p w:rsidR="00620B98" w:rsidRPr="00E918F4" w:rsidRDefault="00620B98" w:rsidP="00620B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-для больных </w:t>
            </w:r>
            <w:r w:rsidRPr="00E918F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кровообращения;</w:t>
            </w:r>
          </w:p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8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8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для больных</w:t>
            </w:r>
            <w:r w:rsidRPr="00E91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хронических болезней нижних дыхательных путей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ЦРБ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863FF">
              <w:rPr>
                <w:rFonts w:ascii="Times New Roman" w:hAnsi="Times New Roman" w:cs="Times New Roman"/>
                <w:color w:val="000000"/>
              </w:rPr>
              <w:t xml:space="preserve"> ОО, КЦСОН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профилактике различных заболеваний, с целью предотвращения болезней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человек, к 2025 году</w:t>
            </w:r>
          </w:p>
        </w:tc>
      </w:tr>
      <w:tr w:rsidR="00620B98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61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4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E918F4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30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8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918F4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8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31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4B1BB9" w:rsidRDefault="00620B98" w:rsidP="00620B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BB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4B1B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</w:t>
            </w:r>
          </w:p>
          <w:p w:rsidR="00620B98" w:rsidRPr="003D5D48" w:rsidRDefault="00620B98" w:rsidP="00620B98">
            <w:pPr>
              <w:pStyle w:val="a9"/>
              <w:spacing w:after="0"/>
              <w:ind w:left="-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BB9">
              <w:rPr>
                <w:rFonts w:ascii="Times New Roman" w:hAnsi="Times New Roman" w:cs="Times New Roman"/>
                <w:sz w:val="24"/>
                <w:szCs w:val="24"/>
              </w:rPr>
              <w:t>просмотров фильмов по ведению здорового образа жизни населения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2100</w:t>
            </w:r>
          </w:p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2200</w:t>
            </w:r>
          </w:p>
          <w:p w:rsidR="00620B98" w:rsidRPr="007369C9" w:rsidRDefault="00620B98" w:rsidP="00620B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2300</w:t>
            </w:r>
          </w:p>
          <w:p w:rsidR="00620B98" w:rsidRPr="007369C9" w:rsidRDefault="00620B98" w:rsidP="00620B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9C9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863F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 w:rsidRPr="002863FF">
              <w:rPr>
                <w:rFonts w:ascii="Times New Roman" w:hAnsi="Times New Roman" w:cs="Times New Roman"/>
              </w:rPr>
              <w:t>, ОО</w:t>
            </w:r>
          </w:p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участие в мероприятиях, направленных на сохранение, укрепление здоровья и пропаганду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11000 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человек, к 2025 году</w:t>
            </w: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для населения «В гармонии с собой» </w:t>
            </w:r>
          </w:p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(человек)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63FF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3A5"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spacing w:after="0"/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3A5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spacing w:after="0"/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3A5">
              <w:rPr>
                <w:rFonts w:ascii="Times New Roman" w:hAnsi="Times New Roman" w:cs="Times New Roman"/>
                <w:lang w:val="en-US"/>
              </w:rPr>
              <w:t>265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spacing w:after="0"/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3A5"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3FF">
              <w:rPr>
                <w:rFonts w:ascii="Times New Roman" w:eastAsia="Times New Roman" w:hAnsi="Times New Roman" w:cs="Times New Roman"/>
                <w:lang w:val="en-US"/>
              </w:rPr>
              <w:t>1300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5F3B5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5F"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6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45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9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92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8F56CB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CB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Pr="008F56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флэш-моба «Мыслить позитивно, быть здоровым, жить активно!»</w:t>
            </w:r>
          </w:p>
          <w:p w:rsidR="00620B98" w:rsidRPr="008F56CB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lastRenderedPageBreak/>
              <w:t>Количество (человек)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43A5">
              <w:rPr>
                <w:rFonts w:ascii="Times New Roman" w:eastAsia="Times New Roman" w:hAnsi="Times New Roman" w:cs="Times New Roman"/>
                <w:lang w:val="en-US"/>
              </w:rPr>
              <w:t>250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43A5">
              <w:rPr>
                <w:rFonts w:ascii="Times New Roman" w:eastAsia="Times New Roman" w:hAnsi="Times New Roman" w:cs="Times New Roman"/>
                <w:lang w:val="en-US"/>
              </w:rPr>
              <w:t>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43A5">
              <w:rPr>
                <w:rFonts w:ascii="Times New Roman" w:eastAsia="Times New Roman" w:hAnsi="Times New Roman" w:cs="Times New Roman"/>
                <w:lang w:val="en-US"/>
              </w:rPr>
              <w:t>270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43A5">
              <w:rPr>
                <w:rFonts w:ascii="Times New Roman" w:eastAsia="Times New Roman" w:hAnsi="Times New Roman" w:cs="Times New Roman"/>
                <w:lang w:val="en-US"/>
              </w:rPr>
              <w:t>280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43A5">
              <w:rPr>
                <w:rFonts w:ascii="Times New Roman" w:eastAsia="Times New Roman" w:hAnsi="Times New Roman" w:cs="Times New Roman"/>
                <w:lang w:val="en-US"/>
              </w:rPr>
              <w:t>290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E43A5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hAnsi="Times New Roman" w:cs="Times New Roman"/>
              </w:rPr>
              <w:t xml:space="preserve">ОДМ, </w:t>
            </w:r>
            <w:r>
              <w:rPr>
                <w:rFonts w:ascii="Times New Roman" w:hAnsi="Times New Roman" w:cs="Times New Roman"/>
              </w:rPr>
              <w:t>Ц</w:t>
            </w: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 xml:space="preserve">ФК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863F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620B98" w:rsidRPr="002863FF" w:rsidTr="003A7DBC">
        <w:trPr>
          <w:trHeight w:val="59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9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9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9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55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19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98" w:rsidRPr="002863FF" w:rsidTr="003A7DBC">
        <w:trPr>
          <w:trHeight w:val="495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950F01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  <w:r w:rsidRPr="00950F01">
              <w:rPr>
                <w:rFonts w:ascii="Times New Roman" w:hAnsi="Times New Roman" w:cs="Times New Roman"/>
                <w:color w:val="000000" w:themeColor="text1"/>
              </w:rPr>
              <w:t>. Акция для людей с ограниченными возможностями здоровья и инвалидов «Дух – в движении»</w:t>
            </w:r>
          </w:p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63FF">
              <w:rPr>
                <w:rFonts w:ascii="Times New Roman" w:hAnsi="Times New Roman" w:cs="Times New Roman"/>
              </w:rPr>
              <w:t>ФК и С,</w:t>
            </w:r>
          </w:p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3D5D4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участие в мероприятиях, направленных на сохранение, укрепление здоровья и пропаганду здорового образа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620B98" w:rsidRPr="002863FF" w:rsidTr="003A7DBC">
        <w:trPr>
          <w:trHeight w:val="7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Сумма затрат, 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97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1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8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81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E84050" w:rsidRDefault="00620B98" w:rsidP="00620B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>Районный конкурс творческих работ «Твой выбор»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</w:t>
            </w:r>
          </w:p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человек, к 2025 году</w:t>
            </w:r>
          </w:p>
        </w:tc>
      </w:tr>
      <w:tr w:rsidR="00620B98" w:rsidRPr="002863FF" w:rsidTr="003A7DBC">
        <w:trPr>
          <w:trHeight w:val="40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8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151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79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>Акция «Сигаретка на конфетку»</w:t>
            </w:r>
          </w:p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</w:t>
            </w:r>
          </w:p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620B98" w:rsidRPr="002863FF" w:rsidTr="003A7DBC">
        <w:trPr>
          <w:trHeight w:val="55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9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33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5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5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11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9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>Районная антинаркотическая акция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</w:t>
            </w:r>
          </w:p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>000 человек, к 2025 году</w:t>
            </w:r>
          </w:p>
        </w:tc>
      </w:tr>
      <w:tr w:rsidR="00620B98" w:rsidRPr="002863FF" w:rsidTr="003A7DBC">
        <w:trPr>
          <w:trHeight w:val="61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1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8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112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 xml:space="preserve">Районный спортивно-развлекательный </w:t>
            </w:r>
            <w:proofErr w:type="spellStart"/>
            <w:r w:rsidRPr="00F2103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21031">
              <w:rPr>
                <w:rFonts w:ascii="Times New Roman" w:hAnsi="Times New Roman"/>
                <w:sz w:val="24"/>
                <w:szCs w:val="24"/>
              </w:rPr>
              <w:t xml:space="preserve"> «МИКС» среди несовершеннолетних, состоящих на различных видах профилактического учёта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ОДМ,</w:t>
            </w:r>
          </w:p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ЦФКи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Увеличение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80 человек, к 2025 году</w:t>
            </w:r>
          </w:p>
        </w:tc>
      </w:tr>
      <w:tr w:rsidR="00620B98" w:rsidRPr="002863FF" w:rsidTr="003A7DBC">
        <w:trPr>
          <w:trHeight w:val="52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2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8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7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0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1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 xml:space="preserve">Мероприятие «Береги своё здоровье»: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>акция «Скажи сигаретам-НЕТ!»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 xml:space="preserve"> «Скажи алкоголю-НЕТ!»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 xml:space="preserve"> «Стоп наркотикам-стоп ВИЧ/СПИД»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Pr="00F21031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lastRenderedPageBreak/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C4C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</w:t>
            </w:r>
          </w:p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участие в мероприятиях, направленных на сохранение, укрепление здоровья и пропаганду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620B98" w:rsidRPr="002863FF" w:rsidTr="003A7DBC">
        <w:trPr>
          <w:trHeight w:val="5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2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99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07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2.11. </w:t>
            </w:r>
            <w:r w:rsidRPr="00F2103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спортивно-развлекательный </w:t>
            </w:r>
            <w:proofErr w:type="spellStart"/>
            <w:r w:rsidRPr="00F2103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1031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предприятий и организаций Тогучинского района «МИКС», в рамках празднования Дня молодёжи России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6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6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6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6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</w:t>
            </w:r>
          </w:p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человек, к 2025 году</w:t>
            </w:r>
          </w:p>
        </w:tc>
      </w:tr>
      <w:tr w:rsidR="00620B98" w:rsidRPr="002863FF" w:rsidTr="003A7DBC">
        <w:trPr>
          <w:trHeight w:val="55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6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8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7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3A7C6B" w:rsidRDefault="00620B98" w:rsidP="00620B98">
            <w:pPr>
              <w:pStyle w:val="a9"/>
              <w:numPr>
                <w:ilvl w:val="1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rPr>
                <w:rFonts w:ascii="Times New Roman" w:hAnsi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100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3A7C6B" w:rsidRDefault="00620B98" w:rsidP="00620B98">
            <w:pPr>
              <w:pStyle w:val="a9"/>
              <w:numPr>
                <w:ilvl w:val="1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38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>Районный физкультурно-развлекательный фестиваль «Большие гонки»</w:t>
            </w: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F21031" w:rsidRDefault="00620B98" w:rsidP="0062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ОДМ</w:t>
            </w:r>
          </w:p>
          <w:p w:rsidR="00620B98" w:rsidRDefault="00620B98" w:rsidP="00620B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количества граждан, принявших участие в мероприятиях, </w:t>
            </w: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к 2025 году</w:t>
            </w:r>
          </w:p>
        </w:tc>
      </w:tr>
      <w:tr w:rsidR="00620B98" w:rsidRPr="002863FF" w:rsidTr="003A7DBC">
        <w:trPr>
          <w:trHeight w:val="58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55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64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78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20B98" w:rsidRPr="002863FF" w:rsidTr="003A7DBC">
        <w:trPr>
          <w:trHeight w:val="4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  <w:r w:rsidRPr="00F21031">
              <w:rPr>
                <w:rFonts w:ascii="Times New Roman" w:hAnsi="Times New Roman"/>
                <w:sz w:val="24"/>
                <w:szCs w:val="24"/>
              </w:rPr>
              <w:t xml:space="preserve"> Акция «Информационная палатка. Должен знать»,</w:t>
            </w:r>
            <w:r w:rsidR="00061798">
              <w:rPr>
                <w:rFonts w:ascii="Times New Roman" w:hAnsi="Times New Roman"/>
                <w:sz w:val="24"/>
                <w:szCs w:val="24"/>
              </w:rPr>
              <w:t xml:space="preserve"> приуроченная к Всемирному</w:t>
            </w:r>
            <w:r w:rsidR="0095118C">
              <w:rPr>
                <w:rFonts w:ascii="Times New Roman" w:hAnsi="Times New Roman"/>
                <w:sz w:val="24"/>
                <w:szCs w:val="24"/>
              </w:rPr>
              <w:t xml:space="preserve"> дню борьбы со СПИДОМ</w:t>
            </w:r>
          </w:p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Количество (чел)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7369C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9C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количества граждан, принявших участие в мероприятиях, направленных на сохранение, укрепление здоровья и пропаганду здорового образа жизни составит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не менее чем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Pr="00286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к 2025 году</w:t>
            </w:r>
          </w:p>
        </w:tc>
      </w:tr>
      <w:tr w:rsidR="00620B98" w:rsidRPr="002863FF" w:rsidTr="003A7DBC">
        <w:trPr>
          <w:trHeight w:val="5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Стоимость единицы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rPr>
          <w:trHeight w:val="4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Сумма затрат, в том числе: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rPr>
          <w:trHeight w:val="67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rPr>
          <w:trHeight w:val="8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rPr>
          <w:trHeight w:val="7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местны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rPr>
          <w:trHeight w:val="111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rPr>
          <w:trHeight w:val="373"/>
        </w:trPr>
        <w:tc>
          <w:tcPr>
            <w:tcW w:w="5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Итого затрат на решение задачи 2, в том числе: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3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3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3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затрат на достижение цели, в том числе: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D4019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19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B98" w:rsidRPr="002863FF" w:rsidTr="003A7DBC"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C4646C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63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8" w:rsidRPr="002863FF" w:rsidRDefault="00620B98" w:rsidP="00620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7C6B" w:rsidRDefault="003A7C6B" w:rsidP="002863FF">
      <w:pPr>
        <w:shd w:val="clear" w:color="auto" w:fill="FFFFFF"/>
        <w:spacing w:after="0" w:line="274" w:lineRule="exact"/>
        <w:ind w:right="442"/>
        <w:rPr>
          <w:rFonts w:ascii="Times New Roman" w:hAnsi="Times New Roman" w:cs="Times New Roman"/>
          <w:sz w:val="28"/>
          <w:szCs w:val="28"/>
        </w:rPr>
      </w:pPr>
    </w:p>
    <w:p w:rsidR="002863FF" w:rsidRDefault="002863FF" w:rsidP="002863FF">
      <w:pPr>
        <w:shd w:val="clear" w:color="auto" w:fill="FFFFFF"/>
        <w:spacing w:after="0" w:line="274" w:lineRule="exact"/>
        <w:ind w:right="442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 xml:space="preserve">Применяемые сокращения: </w:t>
      </w:r>
    </w:p>
    <w:p w:rsidR="002863FF" w:rsidRPr="00FE43A5" w:rsidRDefault="002863FF" w:rsidP="00286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A5">
        <w:rPr>
          <w:rFonts w:ascii="Times New Roman" w:hAnsi="Times New Roman" w:cs="Times New Roman"/>
          <w:sz w:val="24"/>
          <w:szCs w:val="24"/>
        </w:rPr>
        <w:t>КЦСОН – МБУ Тогучинского района «Комплексный центр социального обслуживания населения»;</w:t>
      </w:r>
    </w:p>
    <w:p w:rsidR="002863FF" w:rsidRPr="00FE43A5" w:rsidRDefault="00CF2A91" w:rsidP="002863FF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У</w:t>
      </w:r>
      <w:r w:rsidR="002863FF"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иС</w:t>
      </w:r>
      <w:proofErr w:type="spellEnd"/>
      <w:r w:rsidR="002863FF"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управление</w:t>
      </w:r>
      <w:r w:rsidR="002863FF"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и спорта </w:t>
      </w:r>
      <w:r w:rsidR="002863FF" w:rsidRPr="00FE43A5">
        <w:rPr>
          <w:rFonts w:ascii="Times New Roman" w:hAnsi="Times New Roman" w:cs="Times New Roman"/>
          <w:sz w:val="24"/>
          <w:szCs w:val="24"/>
        </w:rPr>
        <w:t>администрации Тогучинского района Новосибирской области</w:t>
      </w:r>
      <w:r w:rsidR="002863FF"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;</w:t>
      </w:r>
    </w:p>
    <w:p w:rsidR="002863FF" w:rsidRPr="00FE43A5" w:rsidRDefault="002863FF" w:rsidP="002863FF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ОСЗН – отдел социальной защиты населения </w:t>
      </w:r>
      <w:r w:rsidRPr="00FE43A5">
        <w:rPr>
          <w:rFonts w:ascii="Times New Roman" w:hAnsi="Times New Roman" w:cs="Times New Roman"/>
          <w:sz w:val="24"/>
          <w:szCs w:val="24"/>
        </w:rPr>
        <w:t>администрации Тогучинского района Новосибирской области</w:t>
      </w:r>
      <w:r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;</w:t>
      </w:r>
    </w:p>
    <w:p w:rsidR="00CF2A91" w:rsidRDefault="00CF2A91" w:rsidP="00CF2A91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ЦФКиС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4D3">
        <w:rPr>
          <w:rFonts w:ascii="Times New Roman" w:hAnsi="Times New Roman" w:cs="Times New Roman"/>
          <w:sz w:val="24"/>
          <w:szCs w:val="24"/>
        </w:rPr>
        <w:t>– муниципальное бюджетное образовательное учреждение дополнительного образования Тогуч</w:t>
      </w:r>
      <w:r>
        <w:rPr>
          <w:rFonts w:ascii="Times New Roman" w:hAnsi="Times New Roman" w:cs="Times New Roman"/>
          <w:sz w:val="24"/>
          <w:szCs w:val="24"/>
        </w:rPr>
        <w:t>инского района «Центр физической культуры и спорта»</w:t>
      </w:r>
      <w:r w:rsidR="005C5946">
        <w:rPr>
          <w:rFonts w:ascii="Times New Roman" w:hAnsi="Times New Roman" w:cs="Times New Roman"/>
          <w:sz w:val="24"/>
          <w:szCs w:val="24"/>
        </w:rPr>
        <w:t>;</w:t>
      </w:r>
    </w:p>
    <w:p w:rsidR="005C5946" w:rsidRDefault="005C5946" w:rsidP="00CF2A91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ОДМ- отдел </w:t>
      </w:r>
      <w:r w:rsidR="00B364D3">
        <w:rPr>
          <w:rFonts w:ascii="Times New Roman" w:hAnsi="Times New Roman" w:cs="Times New Roman"/>
          <w:sz w:val="24"/>
          <w:szCs w:val="24"/>
        </w:rPr>
        <w:t>по делам молодежи муниципального бюджетного образовательного учреждения дополнительного образования Тогучинского района «Центр развития творчества»;</w:t>
      </w:r>
    </w:p>
    <w:p w:rsidR="002863FF" w:rsidRPr="00FE43A5" w:rsidRDefault="002863FF" w:rsidP="002863FF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УО – управление образования </w:t>
      </w:r>
      <w:r w:rsidRPr="00FE43A5">
        <w:rPr>
          <w:rFonts w:ascii="Times New Roman" w:hAnsi="Times New Roman" w:cs="Times New Roman"/>
          <w:sz w:val="24"/>
          <w:szCs w:val="24"/>
        </w:rPr>
        <w:t>администрации Тогучинского района Новосибирской области</w:t>
      </w:r>
      <w:r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;</w:t>
      </w:r>
    </w:p>
    <w:p w:rsidR="002863FF" w:rsidRPr="00FE43A5" w:rsidRDefault="002863FF" w:rsidP="002863FF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FE43A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ЦРБ – </w:t>
      </w:r>
      <w:r w:rsidRPr="00FE43A5">
        <w:rPr>
          <w:rFonts w:ascii="Times New Roman" w:hAnsi="Times New Roman" w:cs="Times New Roman"/>
          <w:sz w:val="24"/>
          <w:szCs w:val="24"/>
        </w:rPr>
        <w:t>ГБУ</w:t>
      </w:r>
      <w:r w:rsidR="005C5946">
        <w:rPr>
          <w:rFonts w:ascii="Times New Roman" w:hAnsi="Times New Roman" w:cs="Times New Roman"/>
          <w:sz w:val="24"/>
          <w:szCs w:val="24"/>
        </w:rPr>
        <w:t>З</w:t>
      </w:r>
      <w:r w:rsidRPr="00FE43A5">
        <w:rPr>
          <w:rFonts w:ascii="Times New Roman" w:hAnsi="Times New Roman" w:cs="Times New Roman"/>
          <w:sz w:val="24"/>
          <w:szCs w:val="24"/>
        </w:rPr>
        <w:t xml:space="preserve"> Новосибирской области «Тогучинская центральная районная больница»;</w:t>
      </w:r>
    </w:p>
    <w:p w:rsidR="002863FF" w:rsidRPr="00FE43A5" w:rsidRDefault="002863FF" w:rsidP="002863FF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FE43A5">
        <w:rPr>
          <w:rFonts w:ascii="Times New Roman" w:hAnsi="Times New Roman" w:cs="Times New Roman"/>
          <w:sz w:val="24"/>
          <w:szCs w:val="24"/>
        </w:rPr>
        <w:t>ОО- общественные организации Тогучинского района Новосибирской области.</w:t>
      </w:r>
    </w:p>
    <w:p w:rsidR="005C5946" w:rsidRPr="00FE43A5" w:rsidRDefault="005C5946" w:rsidP="005C5946">
      <w:pPr>
        <w:shd w:val="clear" w:color="auto" w:fill="FFFFFF"/>
        <w:spacing w:after="0" w:line="274" w:lineRule="exact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FE43A5">
        <w:rPr>
          <w:rFonts w:ascii="Times New Roman" w:hAnsi="Times New Roman" w:cs="Times New Roman"/>
          <w:sz w:val="24"/>
          <w:szCs w:val="24"/>
        </w:rPr>
        <w:t>СМИ – средства массовой информации Тогучинского района Новосибирской области</w:t>
      </w:r>
      <w:r w:rsidR="00315275">
        <w:rPr>
          <w:rFonts w:ascii="Times New Roman" w:hAnsi="Times New Roman" w:cs="Times New Roman"/>
          <w:sz w:val="24"/>
          <w:szCs w:val="24"/>
        </w:rPr>
        <w:t>.</w:t>
      </w:r>
    </w:p>
    <w:p w:rsidR="00950F01" w:rsidRDefault="00950F01" w:rsidP="00950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rPr>
          <w:rFonts w:ascii="Times New Roman" w:hAnsi="Times New Roman" w:cs="Times New Roman"/>
          <w:sz w:val="23"/>
          <w:szCs w:val="23"/>
        </w:rPr>
      </w:pPr>
    </w:p>
    <w:p w:rsidR="002863FF" w:rsidRPr="002863FF" w:rsidRDefault="002863FF" w:rsidP="002863FF">
      <w:pPr>
        <w:rPr>
          <w:rFonts w:ascii="Times New Roman" w:hAnsi="Times New Roman" w:cs="Times New Roman"/>
          <w:sz w:val="23"/>
          <w:szCs w:val="23"/>
        </w:rPr>
      </w:pPr>
    </w:p>
    <w:p w:rsidR="002863FF" w:rsidRPr="002863FF" w:rsidRDefault="002863FF" w:rsidP="002863FF">
      <w:pPr>
        <w:rPr>
          <w:rFonts w:ascii="Times New Roman" w:hAnsi="Times New Roman" w:cs="Times New Roman"/>
          <w:sz w:val="23"/>
          <w:szCs w:val="23"/>
        </w:rPr>
        <w:sectPr w:rsidR="002863FF" w:rsidRPr="002863FF" w:rsidSect="00E87667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863FF" w:rsidRPr="002863FF" w:rsidRDefault="002863FF" w:rsidP="002863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«Укрепление общественного здоровья Тогучинского района Новосибирской области на 2021-2025 годы»</w:t>
      </w:r>
    </w:p>
    <w:p w:rsidR="002863FF" w:rsidRPr="002863FF" w:rsidRDefault="002863FF" w:rsidP="00286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C5946" w:rsidRDefault="005C5946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946" w:rsidRDefault="005C5946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</w:p>
    <w:p w:rsidR="002863FF" w:rsidRPr="002863FF" w:rsidRDefault="005C5946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63FF"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2"/>
        <w:tblW w:w="99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993"/>
        <w:gridCol w:w="1134"/>
        <w:gridCol w:w="992"/>
        <w:gridCol w:w="981"/>
        <w:gridCol w:w="1145"/>
        <w:gridCol w:w="1055"/>
      </w:tblGrid>
      <w:tr w:rsidR="002863FF" w:rsidRPr="002863FF" w:rsidTr="00874851">
        <w:trPr>
          <w:trHeight w:val="6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затраты    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63FF" w:rsidRPr="002863FF" w:rsidTr="00874851">
        <w:trPr>
          <w:trHeight w:val="60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реализации программы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87485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FF" w:rsidRPr="002863FF" w:rsidTr="00874851">
        <w:trPr>
          <w:trHeight w:val="23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3FF" w:rsidRPr="002863FF" w:rsidTr="00874851">
        <w:trPr>
          <w:trHeight w:val="4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5C59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затрат на реализацию </w:t>
            </w:r>
            <w:r w:rsidR="005C594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программы,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874851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874851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874851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F" w:rsidRPr="002863FF" w:rsidRDefault="002863FF" w:rsidP="005C59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</w:t>
            </w:r>
            <w:r w:rsidR="005C594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5C594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3FF" w:rsidRPr="002863FF" w:rsidTr="00874851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28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F" w:rsidRPr="002863FF" w:rsidRDefault="002863FF" w:rsidP="00176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(тыс. рублей)                                                                                                                                        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№ 4</w:t>
      </w:r>
    </w:p>
    <w:p w:rsidR="002863FF" w:rsidRPr="002863FF" w:rsidRDefault="002863FF" w:rsidP="00286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863FF" w:rsidRPr="002863FF" w:rsidRDefault="002863FF" w:rsidP="002863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«Укрепление общественного здоровья Тогучинского района Новосибирской области на 2021-2025 годы»</w:t>
      </w:r>
    </w:p>
    <w:p w:rsidR="002863FF" w:rsidRPr="002863FF" w:rsidRDefault="002863FF" w:rsidP="002863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874851">
      <w:pPr>
        <w:spacing w:after="0"/>
        <w:ind w:left="142" w:firstLine="218"/>
        <w:jc w:val="right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</w:t>
      </w: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874851" w:rsidRDefault="00874851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F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pPr w:leftFromText="180" w:rightFromText="180" w:vertAnchor="text" w:horzAnchor="page" w:tblpX="1368" w:tblpY="77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3691"/>
        <w:gridCol w:w="1134"/>
        <w:gridCol w:w="1275"/>
        <w:gridCol w:w="1134"/>
        <w:gridCol w:w="1134"/>
        <w:gridCol w:w="1193"/>
      </w:tblGrid>
      <w:tr w:rsidR="002863FF" w:rsidRPr="002863FF" w:rsidTr="00874851">
        <w:trPr>
          <w:trHeight w:val="600"/>
        </w:trPr>
        <w:tc>
          <w:tcPr>
            <w:tcW w:w="562" w:type="dxa"/>
            <w:vMerge w:val="restart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91" w:type="dxa"/>
            <w:vMerge w:val="restart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Наименование расходного обязательства    </w:t>
            </w:r>
          </w:p>
        </w:tc>
        <w:tc>
          <w:tcPr>
            <w:tcW w:w="5870" w:type="dxa"/>
            <w:gridSpan w:val="5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реализации  </w:t>
            </w: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программы</w:t>
            </w:r>
          </w:p>
        </w:tc>
      </w:tr>
      <w:tr w:rsidR="002863FF" w:rsidRPr="002863FF" w:rsidTr="00874851">
        <w:tc>
          <w:tcPr>
            <w:tcW w:w="562" w:type="dxa"/>
            <w:vMerge/>
            <w:vAlign w:val="center"/>
            <w:hideMark/>
          </w:tcPr>
          <w:p w:rsidR="002863FF" w:rsidRPr="002863FF" w:rsidRDefault="002863FF" w:rsidP="008748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vAlign w:val="center"/>
            <w:hideMark/>
          </w:tcPr>
          <w:p w:rsidR="002863FF" w:rsidRPr="002863FF" w:rsidRDefault="002863FF" w:rsidP="008748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93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3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863FF" w:rsidRPr="002863FF" w:rsidTr="00874851">
        <w:tc>
          <w:tcPr>
            <w:tcW w:w="562" w:type="dxa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Выполнение программных мероприятий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863FF" w:rsidRPr="002863FF" w:rsidTr="00874851">
        <w:tc>
          <w:tcPr>
            <w:tcW w:w="562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hideMark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3" w:type="dxa"/>
          </w:tcPr>
          <w:p w:rsidR="002863FF" w:rsidRPr="002863FF" w:rsidRDefault="002863FF" w:rsidP="008748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F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863FF" w:rsidRPr="002863FF" w:rsidRDefault="002863FF" w:rsidP="005C59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FF" w:rsidRPr="002863FF" w:rsidRDefault="002863FF" w:rsidP="0028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FF" w:rsidRPr="002863FF" w:rsidRDefault="002863FF" w:rsidP="002863FF">
      <w:pPr>
        <w:rPr>
          <w:rFonts w:ascii="Arial" w:hAnsi="Arial" w:cs="Arial"/>
          <w:sz w:val="28"/>
          <w:szCs w:val="28"/>
        </w:rPr>
      </w:pPr>
    </w:p>
    <w:p w:rsidR="002863FF" w:rsidRPr="002863FF" w:rsidRDefault="002863FF" w:rsidP="002863FF">
      <w:pPr>
        <w:rPr>
          <w:sz w:val="28"/>
          <w:szCs w:val="28"/>
        </w:rPr>
      </w:pPr>
    </w:p>
    <w:p w:rsidR="002863FF" w:rsidRPr="002863FF" w:rsidRDefault="002863FF" w:rsidP="002863FF"/>
    <w:p w:rsidR="002863FF" w:rsidRPr="00126B71" w:rsidRDefault="002863FF" w:rsidP="00126B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863FF" w:rsidRPr="00126B71" w:rsidSect="00126B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30" w:rsidRDefault="007F7E30">
      <w:pPr>
        <w:spacing w:after="0" w:line="240" w:lineRule="auto"/>
      </w:pPr>
      <w:r>
        <w:separator/>
      </w:r>
    </w:p>
  </w:endnote>
  <w:endnote w:type="continuationSeparator" w:id="0">
    <w:p w:rsidR="007F7E30" w:rsidRDefault="007F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30" w:rsidRDefault="007F7E30">
      <w:pPr>
        <w:spacing w:after="0" w:line="240" w:lineRule="auto"/>
      </w:pPr>
      <w:r>
        <w:separator/>
      </w:r>
    </w:p>
  </w:footnote>
  <w:footnote w:type="continuationSeparator" w:id="0">
    <w:p w:rsidR="007F7E30" w:rsidRDefault="007F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19289"/>
      <w:docPartObj>
        <w:docPartGallery w:val="Page Numbers (Top of Page)"/>
        <w:docPartUnique/>
      </w:docPartObj>
    </w:sdtPr>
    <w:sdtEndPr/>
    <w:sdtContent>
      <w:p w:rsidR="007A565E" w:rsidRDefault="007A56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DD5">
          <w:rPr>
            <w:noProof/>
          </w:rPr>
          <w:t>21</w:t>
        </w:r>
        <w:r>
          <w:fldChar w:fldCharType="end"/>
        </w:r>
      </w:p>
    </w:sdtContent>
  </w:sdt>
  <w:p w:rsidR="007A565E" w:rsidRDefault="007A56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02F"/>
    <w:multiLevelType w:val="hybridMultilevel"/>
    <w:tmpl w:val="50F2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3A0"/>
    <w:multiLevelType w:val="hybridMultilevel"/>
    <w:tmpl w:val="4318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25114127"/>
    <w:multiLevelType w:val="hybridMultilevel"/>
    <w:tmpl w:val="FAE8224C"/>
    <w:lvl w:ilvl="0" w:tplc="956E45D8">
      <w:start w:val="2020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27977872"/>
    <w:multiLevelType w:val="hybridMultilevel"/>
    <w:tmpl w:val="90E652BA"/>
    <w:lvl w:ilvl="0" w:tplc="498AC1D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C5206"/>
    <w:multiLevelType w:val="hybridMultilevel"/>
    <w:tmpl w:val="C3CCE858"/>
    <w:lvl w:ilvl="0" w:tplc="AC4EA4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A37"/>
    <w:multiLevelType w:val="multilevel"/>
    <w:tmpl w:val="FB28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36620FDA"/>
    <w:multiLevelType w:val="hybridMultilevel"/>
    <w:tmpl w:val="9FC859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037A1"/>
    <w:multiLevelType w:val="hybridMultilevel"/>
    <w:tmpl w:val="4318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770E88"/>
    <w:multiLevelType w:val="hybridMultilevel"/>
    <w:tmpl w:val="C8807B2E"/>
    <w:lvl w:ilvl="0" w:tplc="504E474E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D3D3C2C"/>
    <w:multiLevelType w:val="hybridMultilevel"/>
    <w:tmpl w:val="4318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20E"/>
    <w:multiLevelType w:val="hybridMultilevel"/>
    <w:tmpl w:val="CB181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29A"/>
    <w:multiLevelType w:val="hybridMultilevel"/>
    <w:tmpl w:val="58F056FA"/>
    <w:lvl w:ilvl="0" w:tplc="359889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7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 w15:restartNumberingAfterBreak="0">
    <w:nsid w:val="65680988"/>
    <w:multiLevelType w:val="multilevel"/>
    <w:tmpl w:val="E99A482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  <w:sz w:val="28"/>
      </w:rPr>
    </w:lvl>
  </w:abstractNum>
  <w:abstractNum w:abstractNumId="19" w15:restartNumberingAfterBreak="0">
    <w:nsid w:val="6B027A6F"/>
    <w:multiLevelType w:val="multilevel"/>
    <w:tmpl w:val="7FCC1A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20161FD"/>
    <w:multiLevelType w:val="hybridMultilevel"/>
    <w:tmpl w:val="37F2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4479C"/>
    <w:multiLevelType w:val="hybridMultilevel"/>
    <w:tmpl w:val="FAA0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35EFF"/>
    <w:multiLevelType w:val="multilevel"/>
    <w:tmpl w:val="763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"/>
  </w:num>
  <w:num w:numId="6">
    <w:abstractNumId w:val="21"/>
  </w:num>
  <w:num w:numId="7">
    <w:abstractNumId w:val="10"/>
  </w:num>
  <w:num w:numId="8">
    <w:abstractNumId w:val="3"/>
  </w:num>
  <w:num w:numId="9">
    <w:abstractNumId w:val="16"/>
  </w:num>
  <w:num w:numId="10">
    <w:abstractNumId w:val="15"/>
  </w:num>
  <w:num w:numId="11">
    <w:abstractNumId w:val="9"/>
  </w:num>
  <w:num w:numId="12">
    <w:abstractNumId w:val="22"/>
  </w:num>
  <w:num w:numId="13">
    <w:abstractNumId w:val="0"/>
  </w:num>
  <w:num w:numId="14">
    <w:abstractNumId w:val="18"/>
  </w:num>
  <w:num w:numId="15">
    <w:abstractNumId w:val="7"/>
  </w:num>
  <w:num w:numId="16">
    <w:abstractNumId w:val="20"/>
  </w:num>
  <w:num w:numId="17">
    <w:abstractNumId w:val="13"/>
  </w:num>
  <w:num w:numId="18">
    <w:abstractNumId w:val="23"/>
  </w:num>
  <w:num w:numId="19">
    <w:abstractNumId w:val="1"/>
  </w:num>
  <w:num w:numId="20">
    <w:abstractNumId w:val="11"/>
  </w:num>
  <w:num w:numId="21">
    <w:abstractNumId w:val="14"/>
  </w:num>
  <w:num w:numId="22">
    <w:abstractNumId w:val="6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A9"/>
    <w:rsid w:val="000541F7"/>
    <w:rsid w:val="0006076F"/>
    <w:rsid w:val="00061798"/>
    <w:rsid w:val="000A0825"/>
    <w:rsid w:val="000B3B90"/>
    <w:rsid w:val="00126B71"/>
    <w:rsid w:val="00142330"/>
    <w:rsid w:val="00175BF2"/>
    <w:rsid w:val="00176664"/>
    <w:rsid w:val="001E4D22"/>
    <w:rsid w:val="001F0110"/>
    <w:rsid w:val="001F025D"/>
    <w:rsid w:val="002863FF"/>
    <w:rsid w:val="002A5C4C"/>
    <w:rsid w:val="002D4019"/>
    <w:rsid w:val="002F531A"/>
    <w:rsid w:val="003059B4"/>
    <w:rsid w:val="00305ADE"/>
    <w:rsid w:val="003133E8"/>
    <w:rsid w:val="0031438C"/>
    <w:rsid w:val="00315275"/>
    <w:rsid w:val="00343CD5"/>
    <w:rsid w:val="00386C86"/>
    <w:rsid w:val="00393979"/>
    <w:rsid w:val="003A7C6B"/>
    <w:rsid w:val="003A7DBC"/>
    <w:rsid w:val="003D5D48"/>
    <w:rsid w:val="003D6E51"/>
    <w:rsid w:val="00411707"/>
    <w:rsid w:val="004233EA"/>
    <w:rsid w:val="004344F8"/>
    <w:rsid w:val="00444190"/>
    <w:rsid w:val="00444709"/>
    <w:rsid w:val="00464AA9"/>
    <w:rsid w:val="0047164B"/>
    <w:rsid w:val="00475C1A"/>
    <w:rsid w:val="00476072"/>
    <w:rsid w:val="004A6463"/>
    <w:rsid w:val="004B1BB9"/>
    <w:rsid w:val="004C42B3"/>
    <w:rsid w:val="004E2324"/>
    <w:rsid w:val="00512186"/>
    <w:rsid w:val="005208B1"/>
    <w:rsid w:val="005264F2"/>
    <w:rsid w:val="00543DAA"/>
    <w:rsid w:val="00570266"/>
    <w:rsid w:val="00576776"/>
    <w:rsid w:val="00582BA9"/>
    <w:rsid w:val="005B52EA"/>
    <w:rsid w:val="005C5946"/>
    <w:rsid w:val="005F3B5F"/>
    <w:rsid w:val="006073F9"/>
    <w:rsid w:val="00612797"/>
    <w:rsid w:val="00620B98"/>
    <w:rsid w:val="00660BB3"/>
    <w:rsid w:val="006B7371"/>
    <w:rsid w:val="00704C3B"/>
    <w:rsid w:val="007218D4"/>
    <w:rsid w:val="007369C9"/>
    <w:rsid w:val="007524C6"/>
    <w:rsid w:val="0079621B"/>
    <w:rsid w:val="007A565E"/>
    <w:rsid w:val="007C667C"/>
    <w:rsid w:val="007E3949"/>
    <w:rsid w:val="007F6948"/>
    <w:rsid w:val="007F7E30"/>
    <w:rsid w:val="008007DF"/>
    <w:rsid w:val="00834C30"/>
    <w:rsid w:val="00874851"/>
    <w:rsid w:val="00894B71"/>
    <w:rsid w:val="00895C01"/>
    <w:rsid w:val="008E5E13"/>
    <w:rsid w:val="008F56CB"/>
    <w:rsid w:val="0090316D"/>
    <w:rsid w:val="00950F01"/>
    <w:rsid w:val="0095118C"/>
    <w:rsid w:val="009C373A"/>
    <w:rsid w:val="009F28A0"/>
    <w:rsid w:val="009F2FF4"/>
    <w:rsid w:val="00A3311B"/>
    <w:rsid w:val="00A665DE"/>
    <w:rsid w:val="00AA5A1E"/>
    <w:rsid w:val="00B0695C"/>
    <w:rsid w:val="00B364D3"/>
    <w:rsid w:val="00B43C05"/>
    <w:rsid w:val="00B55B8F"/>
    <w:rsid w:val="00B728FD"/>
    <w:rsid w:val="00B73B76"/>
    <w:rsid w:val="00C07CCA"/>
    <w:rsid w:val="00C175F7"/>
    <w:rsid w:val="00C2016B"/>
    <w:rsid w:val="00C4646C"/>
    <w:rsid w:val="00C641BF"/>
    <w:rsid w:val="00C6573A"/>
    <w:rsid w:val="00C74E6C"/>
    <w:rsid w:val="00CB1B25"/>
    <w:rsid w:val="00CF2A91"/>
    <w:rsid w:val="00D1325B"/>
    <w:rsid w:val="00D33345"/>
    <w:rsid w:val="00D53DD5"/>
    <w:rsid w:val="00D91420"/>
    <w:rsid w:val="00D9524B"/>
    <w:rsid w:val="00DB146A"/>
    <w:rsid w:val="00DF625B"/>
    <w:rsid w:val="00E47BEC"/>
    <w:rsid w:val="00E57DE7"/>
    <w:rsid w:val="00E84050"/>
    <w:rsid w:val="00E87667"/>
    <w:rsid w:val="00E918F4"/>
    <w:rsid w:val="00EA515E"/>
    <w:rsid w:val="00ED7D82"/>
    <w:rsid w:val="00F26E52"/>
    <w:rsid w:val="00F4111F"/>
    <w:rsid w:val="00F530A9"/>
    <w:rsid w:val="00F9430E"/>
    <w:rsid w:val="00F9705F"/>
    <w:rsid w:val="00FD72A1"/>
    <w:rsid w:val="00FE43A5"/>
    <w:rsid w:val="00FE6C5C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46BC"/>
  <w15:chartTrackingRefBased/>
  <w15:docId w15:val="{6DD3D4A5-D276-408B-B621-52F94C5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71"/>
  </w:style>
  <w:style w:type="paragraph" w:styleId="1">
    <w:name w:val="heading 1"/>
    <w:basedOn w:val="a"/>
    <w:next w:val="a"/>
    <w:link w:val="10"/>
    <w:qFormat/>
    <w:rsid w:val="002863F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63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863FF"/>
    <w:pPr>
      <w:keepNext/>
      <w:keepLines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863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63FF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2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26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126B71"/>
    <w:rPr>
      <w:color w:val="0000FF"/>
      <w:u w:val="single"/>
    </w:rPr>
  </w:style>
  <w:style w:type="character" w:customStyle="1" w:styleId="21">
    <w:name w:val="Основной текст (2)"/>
    <w:rsid w:val="00126B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Strong"/>
    <w:basedOn w:val="a0"/>
    <w:qFormat/>
    <w:rsid w:val="00126B71"/>
    <w:rPr>
      <w:b/>
      <w:bCs/>
    </w:rPr>
  </w:style>
  <w:style w:type="paragraph" w:customStyle="1" w:styleId="ConsPlusNonformat">
    <w:name w:val="ConsPlusNonformat"/>
    <w:rsid w:val="00286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8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3FF"/>
  </w:style>
  <w:style w:type="paragraph" w:styleId="a9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"/>
    <w:basedOn w:val="a"/>
    <w:link w:val="aa"/>
    <w:uiPriority w:val="34"/>
    <w:qFormat/>
    <w:rsid w:val="002863FF"/>
    <w:pPr>
      <w:ind w:left="720"/>
      <w:contextualSpacing/>
    </w:pPr>
  </w:style>
  <w:style w:type="character" w:customStyle="1" w:styleId="aa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"/>
    <w:link w:val="a9"/>
    <w:uiPriority w:val="34"/>
    <w:locked/>
    <w:rsid w:val="002863FF"/>
  </w:style>
  <w:style w:type="paragraph" w:customStyle="1" w:styleId="ConsPlusNormal">
    <w:name w:val="ConsPlusNormal"/>
    <w:rsid w:val="00286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2863F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2863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863F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86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uiPriority w:val="99"/>
    <w:rsid w:val="002863F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286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2863FF"/>
    <w:pPr>
      <w:spacing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e">
    <w:name w:val="Normal Indent"/>
    <w:basedOn w:val="a"/>
    <w:rsid w:val="002863FF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286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28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286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2863FF"/>
    <w:rPr>
      <w:b/>
      <w:bCs/>
    </w:rPr>
  </w:style>
  <w:style w:type="character" w:customStyle="1" w:styleId="13">
    <w:name w:val="Тема примечания Знак1"/>
    <w:basedOn w:val="af"/>
    <w:uiPriority w:val="99"/>
    <w:semiHidden/>
    <w:rsid w:val="00286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4"/>
    <w:rsid w:val="002863FF"/>
    <w:pPr>
      <w:widowControl w:val="0"/>
      <w:autoSpaceDE w:val="0"/>
      <w:autoSpaceDN w:val="0"/>
      <w:adjustRightInd w:val="0"/>
      <w:spacing w:after="0"/>
      <w:ind w:left="40" w:firstLine="64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af4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3"/>
    <w:rsid w:val="002863FF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af5">
    <w:name w:val="Гипертекстовая ссылка"/>
    <w:uiPriority w:val="99"/>
    <w:rsid w:val="002863FF"/>
    <w:rPr>
      <w:color w:val="106BBE"/>
    </w:rPr>
  </w:style>
  <w:style w:type="paragraph" w:customStyle="1" w:styleId="p3">
    <w:name w:val="p3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863F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86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rsid w:val="002863FF"/>
    <w:rPr>
      <w:b/>
      <w:bCs/>
      <w:sz w:val="22"/>
      <w:szCs w:val="22"/>
      <w:shd w:val="clear" w:color="auto" w:fill="FFFFFF"/>
    </w:rPr>
  </w:style>
  <w:style w:type="paragraph" w:customStyle="1" w:styleId="af6">
    <w:name w:val="Нормальный (таблица)"/>
    <w:basedOn w:val="a"/>
    <w:next w:val="a"/>
    <w:uiPriority w:val="99"/>
    <w:rsid w:val="00286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7">
    <w:name w:val="footer"/>
    <w:basedOn w:val="a"/>
    <w:link w:val="af8"/>
    <w:uiPriority w:val="99"/>
    <w:unhideWhenUsed/>
    <w:rsid w:val="0028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863FF"/>
  </w:style>
  <w:style w:type="character" w:customStyle="1" w:styleId="addresspost">
    <w:name w:val="address__post"/>
    <w:basedOn w:val="a0"/>
    <w:rsid w:val="002863FF"/>
    <w:rPr>
      <w:sz w:val="20"/>
      <w:szCs w:val="20"/>
    </w:rPr>
  </w:style>
  <w:style w:type="table" w:styleId="af9">
    <w:name w:val="Table Grid"/>
    <w:basedOn w:val="a1"/>
    <w:uiPriority w:val="59"/>
    <w:rsid w:val="00FD7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3126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guchin.org/&#1069;&#1082;&#1086;&#1085;&#1086;&#1084;&#1080;&#1082;&#1072;/&#1052;&#1072;&#1083;&#1086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9;n=43745;fld=134;dst=100289" TargetMode="External"/><Relationship Id="rId10" Type="http://schemas.openxmlformats.org/officeDocument/2006/relationships/hyperlink" Target="http://docs.cntd.ru/document/4990029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12609" TargetMode="External"/><Relationship Id="rId14" Type="http://schemas.openxmlformats.org/officeDocument/2006/relationships/hyperlink" Target="http://docs.cntd.ru/document/499002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FB1A-3FF3-4F1B-B4A7-791884AB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34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Natalya</dc:creator>
  <cp:keywords/>
  <dc:description/>
  <cp:lastModifiedBy>Artem M. Nemykin</cp:lastModifiedBy>
  <cp:revision>27</cp:revision>
  <dcterms:created xsi:type="dcterms:W3CDTF">2022-07-27T08:22:00Z</dcterms:created>
  <dcterms:modified xsi:type="dcterms:W3CDTF">2022-10-07T02:16:00Z</dcterms:modified>
</cp:coreProperties>
</file>