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7B" w:rsidRPr="002F73BF" w:rsidRDefault="00B52F7B" w:rsidP="00B52F7B">
      <w:pPr>
        <w:shd w:val="clear" w:color="auto" w:fill="FFFFFF"/>
        <w:jc w:val="right"/>
        <w:rPr>
          <w:sz w:val="28"/>
          <w:szCs w:val="28"/>
        </w:rPr>
      </w:pPr>
      <w:r w:rsidRPr="002F73BF">
        <w:rPr>
          <w:sz w:val="28"/>
          <w:szCs w:val="28"/>
        </w:rPr>
        <w:t xml:space="preserve">  ПРИЛОЖЕНИЕ   </w:t>
      </w:r>
    </w:p>
    <w:p w:rsidR="00B52F7B" w:rsidRPr="002F73BF" w:rsidRDefault="00B52F7B" w:rsidP="00B52F7B">
      <w:pPr>
        <w:ind w:left="-426" w:right="1" w:firstLine="426"/>
        <w:jc w:val="right"/>
        <w:rPr>
          <w:sz w:val="28"/>
          <w:szCs w:val="28"/>
        </w:rPr>
      </w:pPr>
      <w:r w:rsidRPr="002F73BF">
        <w:rPr>
          <w:sz w:val="28"/>
          <w:szCs w:val="28"/>
        </w:rPr>
        <w:t xml:space="preserve">к постановлению администрации </w:t>
      </w:r>
    </w:p>
    <w:p w:rsidR="00B52F7B" w:rsidRPr="002F73BF" w:rsidRDefault="00B52F7B" w:rsidP="00B52F7B">
      <w:pPr>
        <w:ind w:left="-426" w:right="1" w:firstLine="426"/>
        <w:jc w:val="right"/>
        <w:rPr>
          <w:sz w:val="28"/>
          <w:szCs w:val="28"/>
        </w:rPr>
      </w:pPr>
      <w:r w:rsidRPr="002F73BF">
        <w:rPr>
          <w:sz w:val="28"/>
          <w:szCs w:val="28"/>
        </w:rPr>
        <w:t>Тогучинского района</w:t>
      </w:r>
    </w:p>
    <w:p w:rsidR="00B52F7B" w:rsidRPr="002F73BF" w:rsidRDefault="00B52F7B" w:rsidP="00B52F7B">
      <w:pPr>
        <w:shd w:val="clear" w:color="auto" w:fill="FFFFFF"/>
        <w:jc w:val="center"/>
        <w:rPr>
          <w:sz w:val="28"/>
          <w:szCs w:val="28"/>
        </w:rPr>
      </w:pPr>
      <w:r w:rsidRPr="002F73BF">
        <w:rPr>
          <w:sz w:val="28"/>
          <w:szCs w:val="28"/>
        </w:rPr>
        <w:t xml:space="preserve">                                                                                        </w:t>
      </w:r>
      <w:r>
        <w:rPr>
          <w:sz w:val="28"/>
          <w:szCs w:val="28"/>
        </w:rPr>
        <w:t xml:space="preserve">            </w:t>
      </w:r>
      <w:r w:rsidRPr="002F73BF">
        <w:rPr>
          <w:sz w:val="28"/>
          <w:szCs w:val="28"/>
        </w:rPr>
        <w:t xml:space="preserve">Новосибирской области </w:t>
      </w:r>
    </w:p>
    <w:p w:rsidR="00B52F7B" w:rsidRPr="002F73BF" w:rsidRDefault="00B52F7B" w:rsidP="00B52F7B">
      <w:pPr>
        <w:shd w:val="clear" w:color="auto" w:fill="FFFFFF"/>
        <w:jc w:val="center"/>
        <w:rPr>
          <w:sz w:val="28"/>
          <w:szCs w:val="28"/>
        </w:rPr>
      </w:pPr>
      <w:r w:rsidRPr="002F73BF">
        <w:rPr>
          <w:sz w:val="28"/>
          <w:szCs w:val="28"/>
        </w:rPr>
        <w:t xml:space="preserve">                                                               </w:t>
      </w:r>
      <w:r w:rsidR="00D95DE3" w:rsidRPr="002F73BF">
        <w:rPr>
          <w:sz w:val="28"/>
          <w:szCs w:val="28"/>
        </w:rPr>
        <w:t>от 27.08.2019</w:t>
      </w:r>
      <w:r w:rsidRPr="002F73BF">
        <w:rPr>
          <w:sz w:val="28"/>
          <w:szCs w:val="28"/>
        </w:rPr>
        <w:t xml:space="preserve">   №    </w:t>
      </w:r>
      <w:r w:rsidR="00D95DE3">
        <w:rPr>
          <w:sz w:val="28"/>
          <w:szCs w:val="28"/>
        </w:rPr>
        <w:t>815/П/93</w:t>
      </w:r>
      <w:bookmarkStart w:id="0" w:name="_GoBack"/>
      <w:bookmarkEnd w:id="0"/>
    </w:p>
    <w:p w:rsidR="00B52F7B" w:rsidRPr="002F73BF" w:rsidRDefault="00B52F7B" w:rsidP="00B52F7B">
      <w:pPr>
        <w:autoSpaceDE w:val="0"/>
        <w:autoSpaceDN w:val="0"/>
        <w:adjustRightInd w:val="0"/>
        <w:jc w:val="both"/>
      </w:pPr>
    </w:p>
    <w:p w:rsidR="00B52F7B" w:rsidRPr="00207F9D" w:rsidRDefault="00B52F7B" w:rsidP="00B52F7B">
      <w:pPr>
        <w:keepNext/>
        <w:spacing w:before="240" w:after="60"/>
        <w:jc w:val="center"/>
        <w:outlineLvl w:val="0"/>
        <w:rPr>
          <w:bCs/>
          <w:kern w:val="32"/>
          <w:sz w:val="28"/>
          <w:szCs w:val="28"/>
        </w:rPr>
      </w:pPr>
      <w:r w:rsidRPr="00207F9D">
        <w:rPr>
          <w:bCs/>
          <w:kern w:val="32"/>
          <w:sz w:val="28"/>
          <w:szCs w:val="28"/>
        </w:rPr>
        <w:t xml:space="preserve">Порядок </w:t>
      </w:r>
      <w:r w:rsidRPr="00207F9D">
        <w:rPr>
          <w:bCs/>
          <w:kern w:val="32"/>
          <w:sz w:val="28"/>
          <w:szCs w:val="28"/>
        </w:rPr>
        <w:br/>
        <w:t>финансового обеспечения мероприятий, направленных на предупреждение и ликвидацию чрезвычайных ситуаций и последствий стихийных бедствий, и взаимодействия органов местного самоуправления при их возникновении</w:t>
      </w:r>
    </w:p>
    <w:p w:rsidR="00B52F7B" w:rsidRPr="002F73BF" w:rsidRDefault="00B52F7B" w:rsidP="00B52F7B">
      <w:pPr>
        <w:autoSpaceDE w:val="0"/>
        <w:autoSpaceDN w:val="0"/>
        <w:adjustRightInd w:val="0"/>
        <w:ind w:firstLine="540"/>
        <w:jc w:val="center"/>
        <w:outlineLvl w:val="0"/>
        <w:rPr>
          <w:sz w:val="28"/>
          <w:szCs w:val="28"/>
        </w:rPr>
      </w:pPr>
    </w:p>
    <w:p w:rsidR="00B52F7B" w:rsidRPr="002F73BF" w:rsidRDefault="00B52F7B" w:rsidP="00B52F7B">
      <w:pPr>
        <w:autoSpaceDE w:val="0"/>
        <w:autoSpaceDN w:val="0"/>
        <w:adjustRightInd w:val="0"/>
        <w:ind w:firstLine="709"/>
        <w:jc w:val="both"/>
        <w:rPr>
          <w:sz w:val="28"/>
          <w:szCs w:val="28"/>
        </w:rPr>
      </w:pPr>
    </w:p>
    <w:p w:rsidR="00B52F7B" w:rsidRPr="002F73BF" w:rsidRDefault="00B52F7B" w:rsidP="00B52F7B">
      <w:pPr>
        <w:ind w:firstLine="709"/>
        <w:jc w:val="both"/>
        <w:rPr>
          <w:sz w:val="28"/>
          <w:szCs w:val="28"/>
        </w:rPr>
      </w:pPr>
      <w:bookmarkStart w:id="1" w:name="sub_1704"/>
      <w:r>
        <w:rPr>
          <w:sz w:val="28"/>
          <w:szCs w:val="28"/>
        </w:rPr>
        <w:t xml:space="preserve">1. </w:t>
      </w:r>
      <w:r w:rsidRPr="002F73BF">
        <w:rPr>
          <w:sz w:val="28"/>
          <w:szCs w:val="28"/>
        </w:rPr>
        <w:t xml:space="preserve">Порядок </w:t>
      </w:r>
      <w:r>
        <w:rPr>
          <w:sz w:val="28"/>
          <w:szCs w:val="28"/>
        </w:rPr>
        <w:t xml:space="preserve">финансового обеспечения мероприятий, направленных на предупреждение и ликвидацию чрезвычайных ситуаций и последствий стихийных бедствий (далее – порядок), </w:t>
      </w:r>
      <w:r w:rsidRPr="002F73BF">
        <w:rPr>
          <w:sz w:val="28"/>
          <w:szCs w:val="28"/>
        </w:rPr>
        <w:t xml:space="preserve">регламентирует взаимодействие администрации Тогучинского района Новосибирской области с </w:t>
      </w:r>
      <w:r>
        <w:rPr>
          <w:sz w:val="28"/>
          <w:szCs w:val="28"/>
        </w:rPr>
        <w:t>органами местного самоуправления</w:t>
      </w:r>
      <w:r w:rsidRPr="002F73BF">
        <w:rPr>
          <w:sz w:val="28"/>
          <w:szCs w:val="28"/>
        </w:rPr>
        <w:t xml:space="preserve"> поселени</w:t>
      </w:r>
      <w:r>
        <w:rPr>
          <w:sz w:val="28"/>
          <w:szCs w:val="28"/>
        </w:rPr>
        <w:t>й</w:t>
      </w:r>
      <w:r w:rsidRPr="002F73BF">
        <w:rPr>
          <w:sz w:val="28"/>
          <w:szCs w:val="28"/>
        </w:rPr>
        <w:t xml:space="preserve"> Тогучинского района Новосибирской области (далее – </w:t>
      </w:r>
      <w:r>
        <w:rPr>
          <w:sz w:val="28"/>
          <w:szCs w:val="28"/>
        </w:rPr>
        <w:t xml:space="preserve"> ОМС </w:t>
      </w:r>
      <w:r w:rsidRPr="002F73BF">
        <w:rPr>
          <w:sz w:val="28"/>
          <w:szCs w:val="28"/>
        </w:rPr>
        <w:t>поселения) в случае возникновения чрезвычайной ситуации при выделении бюджетных ассигнований резервного фонда Тогучинского района Новосибирской области (далее - резервный фонд) на предупреждение и ликвидацию последствий стихийных бедствий и других чрезвычайных ситуаций.</w:t>
      </w:r>
    </w:p>
    <w:p w:rsidR="00B52F7B" w:rsidRPr="002F73BF" w:rsidRDefault="00B52F7B" w:rsidP="00B52F7B">
      <w:pPr>
        <w:ind w:firstLine="709"/>
        <w:jc w:val="both"/>
        <w:rPr>
          <w:sz w:val="28"/>
          <w:szCs w:val="28"/>
        </w:rPr>
      </w:pPr>
      <w:bookmarkStart w:id="2" w:name="sub_1708"/>
      <w:bookmarkEnd w:id="1"/>
      <w:r w:rsidRPr="002F73BF">
        <w:rPr>
          <w:sz w:val="28"/>
          <w:szCs w:val="28"/>
        </w:rPr>
        <w:t xml:space="preserve">2. Бюджетные ассигнования резервного фонда выделяются </w:t>
      </w:r>
      <w:r>
        <w:rPr>
          <w:sz w:val="28"/>
          <w:szCs w:val="28"/>
        </w:rPr>
        <w:t>ОМС</w:t>
      </w:r>
      <w:r w:rsidRPr="002F73BF">
        <w:rPr>
          <w:sz w:val="28"/>
          <w:szCs w:val="28"/>
        </w:rPr>
        <w:t xml:space="preserve"> поселени</w:t>
      </w:r>
      <w:r>
        <w:rPr>
          <w:sz w:val="28"/>
          <w:szCs w:val="28"/>
        </w:rPr>
        <w:t>й</w:t>
      </w:r>
      <w:r w:rsidRPr="002F73BF">
        <w:rPr>
          <w:sz w:val="28"/>
          <w:szCs w:val="28"/>
        </w:rPr>
        <w:t xml:space="preserve"> для частичного покрытия расходов, связанных с предупреждением и ликвидацией последствий стихийных бедствий и других чрезвычайных ситуаций на:</w:t>
      </w:r>
    </w:p>
    <w:p w:rsidR="00B52F7B" w:rsidRPr="002F73BF" w:rsidRDefault="00B52F7B" w:rsidP="00B52F7B">
      <w:pPr>
        <w:ind w:firstLine="709"/>
        <w:jc w:val="both"/>
        <w:rPr>
          <w:sz w:val="28"/>
          <w:szCs w:val="28"/>
        </w:rPr>
      </w:pPr>
      <w:bookmarkStart w:id="3" w:name="sub_1705"/>
      <w:bookmarkEnd w:id="2"/>
      <w:r w:rsidRPr="002F73BF">
        <w:rPr>
          <w:sz w:val="28"/>
          <w:szCs w:val="28"/>
        </w:rPr>
        <w:t xml:space="preserve">- мероприятия, связанные с предупреждением и ликвидацией последствий стихийных бедствий и других чрезвычайных ситуаций, имевших </w:t>
      </w:r>
      <w:r>
        <w:rPr>
          <w:sz w:val="28"/>
          <w:szCs w:val="28"/>
        </w:rPr>
        <w:t>место в текущем финансовом году, либо имевших место в финансовом году, предшествующем текущему.</w:t>
      </w:r>
    </w:p>
    <w:bookmarkEnd w:id="3"/>
    <w:p w:rsidR="00B52F7B" w:rsidRPr="002F73BF" w:rsidRDefault="00B52F7B" w:rsidP="00B52F7B">
      <w:pPr>
        <w:autoSpaceDE w:val="0"/>
        <w:autoSpaceDN w:val="0"/>
        <w:adjustRightInd w:val="0"/>
        <w:ind w:firstLine="709"/>
        <w:jc w:val="both"/>
        <w:rPr>
          <w:sz w:val="28"/>
          <w:szCs w:val="28"/>
        </w:rPr>
      </w:pPr>
      <w:r w:rsidRPr="002F73BF">
        <w:rPr>
          <w:sz w:val="28"/>
          <w:szCs w:val="28"/>
        </w:rPr>
        <w:t>3. Финансирование мероприятий, связанных с предупреждением и ликвидацией последствий стихийных бедствий и других чрезвычайных ситуаций, произошедших в текущем году, производится за счет средств организаций, находящихся в зонах чрезвычайных ситуаций, резервных фондов поселений, страховых фондов и других источников.</w:t>
      </w:r>
    </w:p>
    <w:p w:rsidR="00B52F7B" w:rsidRPr="002F73BF" w:rsidRDefault="00B52F7B" w:rsidP="00B52F7B">
      <w:pPr>
        <w:ind w:firstLine="709"/>
        <w:jc w:val="both"/>
        <w:rPr>
          <w:color w:val="000000"/>
          <w:sz w:val="28"/>
          <w:szCs w:val="28"/>
        </w:rPr>
      </w:pPr>
      <w:bookmarkStart w:id="4" w:name="sub_1710"/>
      <w:r w:rsidRPr="002F73BF">
        <w:rPr>
          <w:color w:val="000000"/>
          <w:sz w:val="28"/>
          <w:szCs w:val="28"/>
        </w:rPr>
        <w:t xml:space="preserve">4. При недостаточности указанных средств главы </w:t>
      </w:r>
      <w:r w:rsidRPr="002F73BF">
        <w:rPr>
          <w:sz w:val="28"/>
          <w:szCs w:val="28"/>
        </w:rPr>
        <w:t xml:space="preserve">поселений </w:t>
      </w:r>
      <w:r w:rsidRPr="002F73BF">
        <w:rPr>
          <w:color w:val="000000"/>
          <w:sz w:val="28"/>
          <w:szCs w:val="28"/>
        </w:rPr>
        <w:t xml:space="preserve">не позднее 5 календарных дней со дня возникновения чрезвычайной ситуации направляют обращение в администрацию Тогучинского района Новосибирской области с просьбой выделения из резервного фонда средств на мероприятия, предусмотренные в </w:t>
      </w:r>
      <w:hyperlink w:anchor="sub_1705" w:history="1">
        <w:r w:rsidRPr="002F73BF">
          <w:rPr>
            <w:rFonts w:cs="Times New Roman CYR"/>
            <w:color w:val="000000"/>
            <w:sz w:val="28"/>
            <w:szCs w:val="28"/>
          </w:rPr>
          <w:t>пункте 2</w:t>
        </w:r>
      </w:hyperlink>
      <w:r w:rsidRPr="002F73BF">
        <w:rPr>
          <w:color w:val="000000"/>
          <w:sz w:val="28"/>
          <w:szCs w:val="28"/>
        </w:rPr>
        <w:t xml:space="preserve"> настоящего Порядка.</w:t>
      </w:r>
    </w:p>
    <w:bookmarkEnd w:id="4"/>
    <w:p w:rsidR="00B52F7B" w:rsidRPr="002F73BF" w:rsidRDefault="00B52F7B" w:rsidP="00B52F7B">
      <w:pPr>
        <w:ind w:firstLine="709"/>
        <w:jc w:val="both"/>
        <w:rPr>
          <w:color w:val="000000"/>
          <w:sz w:val="28"/>
          <w:szCs w:val="28"/>
        </w:rPr>
      </w:pPr>
      <w:r w:rsidRPr="002F73BF">
        <w:rPr>
          <w:color w:val="000000"/>
          <w:sz w:val="28"/>
          <w:szCs w:val="28"/>
        </w:rPr>
        <w:t>В обращении должно быть указано:</w:t>
      </w:r>
    </w:p>
    <w:p w:rsidR="00B52F7B" w:rsidRPr="002F73BF" w:rsidRDefault="00B52F7B" w:rsidP="00B52F7B">
      <w:pPr>
        <w:ind w:firstLine="709"/>
        <w:jc w:val="both"/>
        <w:rPr>
          <w:color w:val="000000"/>
          <w:sz w:val="28"/>
          <w:szCs w:val="28"/>
        </w:rPr>
      </w:pPr>
      <w:r w:rsidRPr="002F73BF">
        <w:rPr>
          <w:color w:val="000000"/>
          <w:sz w:val="28"/>
          <w:szCs w:val="28"/>
        </w:rPr>
        <w:t>краткое описание чрезвычайной ситуации и ее причины;</w:t>
      </w:r>
    </w:p>
    <w:p w:rsidR="00B52F7B" w:rsidRPr="002F73BF" w:rsidRDefault="00B52F7B" w:rsidP="00B52F7B">
      <w:pPr>
        <w:ind w:firstLine="709"/>
        <w:jc w:val="both"/>
        <w:rPr>
          <w:color w:val="000000"/>
          <w:sz w:val="28"/>
          <w:szCs w:val="28"/>
        </w:rPr>
      </w:pPr>
      <w:r w:rsidRPr="002F73BF">
        <w:rPr>
          <w:color w:val="000000"/>
          <w:sz w:val="28"/>
          <w:szCs w:val="28"/>
        </w:rPr>
        <w:t>общее число пострадавших объектов с расшифровкой по назначению;</w:t>
      </w:r>
    </w:p>
    <w:p w:rsidR="00B52F7B" w:rsidRPr="002F73BF" w:rsidRDefault="00B52F7B" w:rsidP="00B52F7B">
      <w:pPr>
        <w:ind w:firstLine="709"/>
        <w:jc w:val="both"/>
        <w:rPr>
          <w:color w:val="000000"/>
          <w:sz w:val="28"/>
          <w:szCs w:val="28"/>
        </w:rPr>
      </w:pPr>
      <w:r w:rsidRPr="002F73BF">
        <w:rPr>
          <w:color w:val="000000"/>
          <w:sz w:val="28"/>
          <w:szCs w:val="28"/>
        </w:rPr>
        <w:t>общий (предварительный) ущерб;</w:t>
      </w:r>
    </w:p>
    <w:p w:rsidR="00B52F7B" w:rsidRPr="002F73BF" w:rsidRDefault="00B52F7B" w:rsidP="00B52F7B">
      <w:pPr>
        <w:ind w:firstLine="709"/>
        <w:jc w:val="both"/>
        <w:rPr>
          <w:color w:val="000000"/>
          <w:sz w:val="28"/>
          <w:szCs w:val="28"/>
        </w:rPr>
      </w:pPr>
      <w:r w:rsidRPr="002F73BF">
        <w:rPr>
          <w:color w:val="000000"/>
          <w:sz w:val="28"/>
          <w:szCs w:val="28"/>
        </w:rPr>
        <w:lastRenderedPageBreak/>
        <w:t>размер финансовых средств, предусмотренный в бюджете поселения на предупреждение и ликвидацию последствий стихийных бедствий и других чрезвычайных ситуаций на текущий год;</w:t>
      </w:r>
    </w:p>
    <w:p w:rsidR="00B52F7B" w:rsidRPr="002F73BF" w:rsidRDefault="00B52F7B" w:rsidP="00B52F7B">
      <w:pPr>
        <w:ind w:firstLine="709"/>
        <w:jc w:val="both"/>
        <w:rPr>
          <w:color w:val="000000"/>
          <w:sz w:val="28"/>
          <w:szCs w:val="28"/>
        </w:rPr>
      </w:pPr>
      <w:r w:rsidRPr="002F73BF">
        <w:rPr>
          <w:color w:val="000000"/>
          <w:sz w:val="28"/>
          <w:szCs w:val="28"/>
        </w:rPr>
        <w:t>сведения о создании резервного фонда поселением для предупреждения и ликвидации последствий стихийных бедствий и других чрезвычайных ситуаций (реквизиты нормативного правового акта);</w:t>
      </w:r>
    </w:p>
    <w:p w:rsidR="00B52F7B" w:rsidRPr="002F73BF" w:rsidRDefault="00B52F7B" w:rsidP="00B52F7B">
      <w:pPr>
        <w:ind w:firstLine="709"/>
        <w:jc w:val="both"/>
        <w:rPr>
          <w:color w:val="000000"/>
          <w:sz w:val="28"/>
          <w:szCs w:val="28"/>
        </w:rPr>
      </w:pPr>
      <w:r w:rsidRPr="002F73BF">
        <w:rPr>
          <w:color w:val="000000"/>
          <w:sz w:val="28"/>
          <w:szCs w:val="28"/>
        </w:rPr>
        <w:t>размер финансовых средств, выделенных на предупреждение и ликвидацию последствий стихийных бедствий и других чрезвычайных ситуаций поселением.</w:t>
      </w:r>
    </w:p>
    <w:p w:rsidR="00B52F7B" w:rsidRDefault="00B52F7B" w:rsidP="00B52F7B">
      <w:pPr>
        <w:ind w:firstLine="709"/>
        <w:jc w:val="both"/>
        <w:rPr>
          <w:color w:val="000000"/>
          <w:sz w:val="28"/>
          <w:szCs w:val="28"/>
        </w:rPr>
      </w:pPr>
      <w:r w:rsidRPr="002F73BF">
        <w:rPr>
          <w:color w:val="000000"/>
          <w:sz w:val="28"/>
          <w:szCs w:val="28"/>
        </w:rPr>
        <w:t xml:space="preserve">5. Администрация Тогучинского района Новосибирской области в соответствии с резолюцией Главы Тогучинского района Новосибирской области не позднее 5 дней с даты поступления в администрацию Тогучинского района Новосибирской области обращения главы поселения, в соответствии с </w:t>
      </w:r>
      <w:hyperlink w:anchor="sub_1710" w:history="1">
        <w:r w:rsidRPr="002F73BF">
          <w:rPr>
            <w:rFonts w:cs="Times New Roman CYR"/>
            <w:color w:val="000000"/>
            <w:sz w:val="28"/>
            <w:szCs w:val="28"/>
          </w:rPr>
          <w:t>пунктом 4</w:t>
        </w:r>
      </w:hyperlink>
      <w:r w:rsidRPr="002F73BF">
        <w:rPr>
          <w:color w:val="000000"/>
          <w:sz w:val="28"/>
          <w:szCs w:val="28"/>
        </w:rPr>
        <w:t xml:space="preserve"> настоящего Порядка готовит поручение Главы Тогучинского района Новосибирской области о рассмотрении вопроса о выделении бюджетных ассигнований из резервного фонда Тогучинского района Новосибирской области.</w:t>
      </w:r>
    </w:p>
    <w:p w:rsidR="00B52F7B" w:rsidRPr="002F73BF" w:rsidRDefault="00B52F7B" w:rsidP="00B52F7B">
      <w:pPr>
        <w:ind w:firstLine="709"/>
        <w:jc w:val="both"/>
        <w:rPr>
          <w:sz w:val="28"/>
          <w:szCs w:val="28"/>
        </w:rPr>
      </w:pPr>
      <w:r>
        <w:rPr>
          <w:sz w:val="28"/>
          <w:szCs w:val="28"/>
        </w:rPr>
        <w:t xml:space="preserve">6.  </w:t>
      </w:r>
      <w:r w:rsidRPr="002F73BF">
        <w:rPr>
          <w:sz w:val="28"/>
          <w:szCs w:val="28"/>
        </w:rPr>
        <w:t xml:space="preserve">Для рассмотрения вопроса выделения средств из резервного фонда </w:t>
      </w:r>
      <w:r>
        <w:rPr>
          <w:sz w:val="28"/>
          <w:szCs w:val="28"/>
        </w:rPr>
        <w:t xml:space="preserve">ОМС </w:t>
      </w:r>
      <w:r w:rsidRPr="002F73BF">
        <w:rPr>
          <w:sz w:val="28"/>
          <w:szCs w:val="28"/>
        </w:rPr>
        <w:t>поселени</w:t>
      </w:r>
      <w:r>
        <w:rPr>
          <w:sz w:val="28"/>
          <w:szCs w:val="28"/>
        </w:rPr>
        <w:t>й</w:t>
      </w:r>
      <w:r w:rsidRPr="002F73BF">
        <w:rPr>
          <w:sz w:val="28"/>
          <w:szCs w:val="28"/>
        </w:rPr>
        <w:t xml:space="preserve"> в течение 30 дней со дня подписания поручения Главы Тогучинского района Новосибирской области поселения представляют в </w:t>
      </w:r>
      <w:r w:rsidRPr="002F73BF">
        <w:rPr>
          <w:color w:val="000000"/>
          <w:sz w:val="28"/>
          <w:szCs w:val="28"/>
        </w:rPr>
        <w:t>отдел по ВМР, делам ГО и ЧС администрации Тогучинского района Новосибирской области</w:t>
      </w:r>
      <w:r w:rsidRPr="002F73BF">
        <w:rPr>
          <w:sz w:val="28"/>
          <w:szCs w:val="28"/>
        </w:rPr>
        <w:t>, следующие документы:</w:t>
      </w:r>
    </w:p>
    <w:p w:rsidR="00B52F7B" w:rsidRPr="002F73BF" w:rsidRDefault="00B52F7B" w:rsidP="00B52F7B">
      <w:pPr>
        <w:ind w:firstLine="709"/>
        <w:jc w:val="both"/>
        <w:rPr>
          <w:sz w:val="28"/>
          <w:szCs w:val="28"/>
        </w:rPr>
      </w:pPr>
      <w:r w:rsidRPr="002F73BF">
        <w:rPr>
          <w:sz w:val="28"/>
          <w:szCs w:val="28"/>
        </w:rPr>
        <w:t>протокол заседания и решение комиссии по предупреждению и ликвидации чрезвычайных ситуаций и обеспечению пожарной безопасности поселения;</w:t>
      </w:r>
    </w:p>
    <w:p w:rsidR="00B52F7B" w:rsidRPr="002F73BF" w:rsidRDefault="00B52F7B" w:rsidP="00B52F7B">
      <w:pPr>
        <w:ind w:firstLine="709"/>
        <w:jc w:val="both"/>
        <w:rPr>
          <w:sz w:val="28"/>
          <w:szCs w:val="28"/>
        </w:rPr>
      </w:pPr>
      <w:r w:rsidRPr="002F73BF">
        <w:rPr>
          <w:sz w:val="28"/>
          <w:szCs w:val="28"/>
        </w:rPr>
        <w:t xml:space="preserve">заявка о потребности в бюджетных ассигнованиях на финансовое обеспечение проведения неотложных мероприятий по предупреждению и ликвидации последствий стихийных бедствий и других чрезвычайных ситуаций согласно </w:t>
      </w:r>
      <w:hyperlink w:anchor="sub_1100" w:history="1">
        <w:r w:rsidRPr="002F73BF">
          <w:rPr>
            <w:rFonts w:cs="Times New Roman CYR"/>
            <w:color w:val="000000"/>
            <w:sz w:val="28"/>
            <w:szCs w:val="28"/>
          </w:rPr>
          <w:t>приложения № 1</w:t>
        </w:r>
      </w:hyperlink>
      <w:r w:rsidRPr="002F73BF">
        <w:rPr>
          <w:sz w:val="28"/>
          <w:szCs w:val="28"/>
        </w:rPr>
        <w:t xml:space="preserve"> к настоящему Порядку;</w:t>
      </w:r>
    </w:p>
    <w:p w:rsidR="00B52F7B" w:rsidRDefault="00B52F7B" w:rsidP="00B52F7B">
      <w:pPr>
        <w:ind w:firstLine="709"/>
        <w:jc w:val="both"/>
        <w:rPr>
          <w:sz w:val="28"/>
          <w:szCs w:val="28"/>
        </w:rPr>
      </w:pPr>
      <w:bookmarkStart w:id="5" w:name="sub_1718"/>
      <w:r w:rsidRPr="002F73BF">
        <w:rPr>
          <w:sz w:val="28"/>
          <w:szCs w:val="28"/>
        </w:rPr>
        <w:t>смету ра</w:t>
      </w:r>
      <w:r>
        <w:rPr>
          <w:sz w:val="28"/>
          <w:szCs w:val="28"/>
        </w:rPr>
        <w:t xml:space="preserve">сходов в ценах текущего года, или года предшествующего текущему </w:t>
      </w:r>
      <w:r w:rsidRPr="002F73BF">
        <w:rPr>
          <w:sz w:val="28"/>
          <w:szCs w:val="28"/>
        </w:rPr>
        <w:t>на финансовое обеспечение мероприятий по предупреждению и ликвидации последствий стихийных бедствий и других чрезвычайных ситуаций с положительным заключением государственной экспертизы проектной документации уполномоченного учреждения по проведению государственной экспертизы проектно-сметной документации (далее - смета с заключением), документы на приобретение товаров и оплату работ, услуг</w:t>
      </w:r>
      <w:bookmarkEnd w:id="5"/>
      <w:r>
        <w:rPr>
          <w:sz w:val="28"/>
          <w:szCs w:val="28"/>
        </w:rPr>
        <w:t>;</w:t>
      </w:r>
    </w:p>
    <w:p w:rsidR="00B52F7B" w:rsidRPr="002F73BF" w:rsidRDefault="00B52F7B" w:rsidP="00B52F7B">
      <w:pPr>
        <w:ind w:firstLine="709"/>
        <w:jc w:val="both"/>
        <w:rPr>
          <w:color w:val="000000"/>
          <w:sz w:val="28"/>
          <w:szCs w:val="28"/>
        </w:rPr>
      </w:pPr>
      <w:r w:rsidRPr="002F73BF">
        <w:rPr>
          <w:color w:val="000000"/>
          <w:sz w:val="28"/>
          <w:szCs w:val="28"/>
        </w:rPr>
        <w:t xml:space="preserve">акт обследования объекта, поврежденного (разрушенного) в результате последствий стихийных бедствий и других чрезвычайных ситуаций согласно </w:t>
      </w:r>
      <w:hyperlink w:anchor="sub_1200" w:history="1">
        <w:r w:rsidRPr="002F73BF">
          <w:rPr>
            <w:rFonts w:cs="Times New Roman CYR"/>
            <w:color w:val="000000"/>
            <w:sz w:val="28"/>
            <w:szCs w:val="28"/>
          </w:rPr>
          <w:t>приложения № 2</w:t>
        </w:r>
      </w:hyperlink>
      <w:r w:rsidRPr="002F73BF">
        <w:rPr>
          <w:color w:val="000000"/>
          <w:sz w:val="28"/>
          <w:szCs w:val="28"/>
        </w:rPr>
        <w:t xml:space="preserve"> к настоящему Порядку;</w:t>
      </w:r>
    </w:p>
    <w:p w:rsidR="00B52F7B" w:rsidRPr="002F73BF" w:rsidRDefault="00B52F7B" w:rsidP="00B52F7B">
      <w:pPr>
        <w:ind w:firstLine="709"/>
        <w:jc w:val="both"/>
        <w:rPr>
          <w:color w:val="000000"/>
          <w:sz w:val="28"/>
          <w:szCs w:val="28"/>
        </w:rPr>
      </w:pPr>
      <w:r w:rsidRPr="002F73BF">
        <w:rPr>
          <w:color w:val="000000"/>
          <w:sz w:val="28"/>
          <w:szCs w:val="28"/>
        </w:rPr>
        <w:t>основные сведения о повреждении (разрушении) объектов социальной сферы</w:t>
      </w:r>
      <w:r>
        <w:rPr>
          <w:color w:val="000000"/>
          <w:sz w:val="28"/>
          <w:szCs w:val="28"/>
        </w:rPr>
        <w:t>, объектов</w:t>
      </w:r>
      <w:r w:rsidRPr="002F73BF">
        <w:rPr>
          <w:color w:val="000000"/>
          <w:sz w:val="28"/>
          <w:szCs w:val="28"/>
        </w:rPr>
        <w:t xml:space="preserve"> жилищно-коммунального хозяйства</w:t>
      </w:r>
      <w:r>
        <w:rPr>
          <w:color w:val="000000"/>
          <w:sz w:val="28"/>
          <w:szCs w:val="28"/>
        </w:rPr>
        <w:t xml:space="preserve"> городских поселений Тогучинского района</w:t>
      </w:r>
      <w:r w:rsidRPr="002F73BF">
        <w:rPr>
          <w:color w:val="000000"/>
          <w:sz w:val="28"/>
          <w:szCs w:val="28"/>
        </w:rPr>
        <w:t xml:space="preserve"> и материальном ущербе согласно </w:t>
      </w:r>
      <w:hyperlink w:anchor="sub_1300" w:history="1">
        <w:r w:rsidRPr="002F73BF">
          <w:rPr>
            <w:rFonts w:cs="Times New Roman CYR"/>
            <w:color w:val="000000"/>
            <w:sz w:val="28"/>
            <w:szCs w:val="28"/>
          </w:rPr>
          <w:t>приложения № 3</w:t>
        </w:r>
      </w:hyperlink>
      <w:r w:rsidRPr="002F73BF">
        <w:rPr>
          <w:color w:val="000000"/>
          <w:sz w:val="28"/>
          <w:szCs w:val="28"/>
        </w:rPr>
        <w:t xml:space="preserve"> к настоящему Порядку;</w:t>
      </w:r>
    </w:p>
    <w:p w:rsidR="00B52F7B" w:rsidRPr="002F73BF" w:rsidRDefault="00B52F7B" w:rsidP="00B52F7B">
      <w:pPr>
        <w:ind w:firstLine="709"/>
        <w:jc w:val="both"/>
        <w:rPr>
          <w:color w:val="000000"/>
          <w:sz w:val="28"/>
          <w:szCs w:val="28"/>
        </w:rPr>
      </w:pPr>
      <w:r w:rsidRPr="002F73BF">
        <w:rPr>
          <w:color w:val="000000"/>
          <w:sz w:val="28"/>
          <w:szCs w:val="28"/>
        </w:rPr>
        <w:t xml:space="preserve">основные сведения о повреждении (разрушении) домов </w:t>
      </w:r>
      <w:r>
        <w:rPr>
          <w:color w:val="000000"/>
          <w:sz w:val="28"/>
          <w:szCs w:val="28"/>
        </w:rPr>
        <w:t xml:space="preserve">муниципального жилого фонда </w:t>
      </w:r>
      <w:r w:rsidRPr="002F73BF">
        <w:rPr>
          <w:color w:val="000000"/>
          <w:sz w:val="28"/>
          <w:szCs w:val="28"/>
        </w:rPr>
        <w:t xml:space="preserve">и причиненном материальном ущербе согласно </w:t>
      </w:r>
      <w:hyperlink w:anchor="sub_1400" w:history="1">
        <w:r w:rsidRPr="002F73BF">
          <w:rPr>
            <w:rFonts w:cs="Times New Roman CYR"/>
            <w:color w:val="000000"/>
            <w:sz w:val="28"/>
            <w:szCs w:val="28"/>
          </w:rPr>
          <w:t>приложения № 4</w:t>
        </w:r>
      </w:hyperlink>
      <w:r w:rsidRPr="002F73BF">
        <w:rPr>
          <w:color w:val="000000"/>
          <w:sz w:val="28"/>
          <w:szCs w:val="28"/>
        </w:rPr>
        <w:t xml:space="preserve"> к настоящему Порядку;</w:t>
      </w:r>
    </w:p>
    <w:p w:rsidR="00B52F7B" w:rsidRPr="002F73BF" w:rsidRDefault="00B52F7B" w:rsidP="00B52F7B">
      <w:pPr>
        <w:ind w:firstLine="709"/>
        <w:jc w:val="both"/>
        <w:rPr>
          <w:color w:val="000000"/>
          <w:sz w:val="28"/>
          <w:szCs w:val="28"/>
        </w:rPr>
      </w:pPr>
      <w:r w:rsidRPr="002F73BF">
        <w:rPr>
          <w:color w:val="000000"/>
          <w:sz w:val="28"/>
          <w:szCs w:val="28"/>
        </w:rPr>
        <w:t xml:space="preserve">договоры, </w:t>
      </w:r>
      <w:hyperlink r:id="rId6" w:history="1">
        <w:r w:rsidRPr="002F73BF">
          <w:rPr>
            <w:rFonts w:cs="Times New Roman CYR"/>
            <w:color w:val="000000"/>
            <w:sz w:val="28"/>
            <w:szCs w:val="28"/>
          </w:rPr>
          <w:t>счета-фактуры</w:t>
        </w:r>
      </w:hyperlink>
      <w:r w:rsidRPr="002F73BF">
        <w:rPr>
          <w:color w:val="000000"/>
          <w:sz w:val="28"/>
          <w:szCs w:val="28"/>
        </w:rPr>
        <w:t xml:space="preserve"> с приложением расчетов произведенных (планируемых) затрат;</w:t>
      </w:r>
    </w:p>
    <w:p w:rsidR="00B52F7B" w:rsidRDefault="00B52F7B" w:rsidP="00B52F7B">
      <w:pPr>
        <w:ind w:firstLine="709"/>
        <w:jc w:val="both"/>
        <w:rPr>
          <w:sz w:val="28"/>
          <w:szCs w:val="28"/>
        </w:rPr>
      </w:pPr>
      <w:r w:rsidRPr="002F73BF">
        <w:rPr>
          <w:sz w:val="28"/>
          <w:szCs w:val="28"/>
        </w:rPr>
        <w:lastRenderedPageBreak/>
        <w:t>фотографии на каждый пострадавший объект с четким видом повреждений.</w:t>
      </w:r>
    </w:p>
    <w:p w:rsidR="00B52F7B" w:rsidRDefault="00B52F7B" w:rsidP="00B52F7B">
      <w:pPr>
        <w:ind w:firstLine="709"/>
        <w:jc w:val="both"/>
        <w:rPr>
          <w:sz w:val="28"/>
          <w:szCs w:val="28"/>
        </w:rPr>
      </w:pPr>
      <w:r>
        <w:rPr>
          <w:sz w:val="28"/>
          <w:szCs w:val="28"/>
        </w:rPr>
        <w:t>На объекты требующие в соответствии с Градостроительным кодексом Российской Федерации разработки проектной документации, но на которые к моменту необходимости предупреждения чрезвычайной ситуации или ликвидации ее последствий проектная документация не разработана, для подготовки проекта правового акта администрации Тогучинского района Новосибирской области о выделении бюджетных ассигнований из резервного фонда допускается представление смет с заключением по аналогичным по назначению и проектной мощности объектам в ценах текущего года или года предшествующего текущему. Аналогичность объекта подтверждается отделом строительства жилищного, коммунального хозяйства и транспорта администрации Тогучинского района Новосибирской области.</w:t>
      </w:r>
    </w:p>
    <w:p w:rsidR="00B52F7B" w:rsidRPr="002F73BF" w:rsidRDefault="00B52F7B" w:rsidP="00B52F7B">
      <w:pPr>
        <w:ind w:firstLine="709"/>
        <w:jc w:val="both"/>
        <w:rPr>
          <w:sz w:val="28"/>
          <w:szCs w:val="28"/>
        </w:rPr>
      </w:pPr>
      <w:r>
        <w:rPr>
          <w:sz w:val="28"/>
          <w:szCs w:val="28"/>
        </w:rPr>
        <w:t xml:space="preserve">При принятии ОМС поселений решения представить для подготовки правового акта администрации Тогучинского района Новосибирской области о выделении бюджетных ассигнований смет с заключением по аналогичным по назначению и проектной мощности объектам в ценах текущего года или года предшествующего текущему, ОМС поселений представляют обязательство об оплате или отказ в оплате из местного бюджета исполнителю(ям) работ недостающих средств, образовавшихся в связи с разницей между сметами с заключениями на аналогичный объект и объект, подлежащий исполнению в текущем году (далее – недостающие средства), по форме соответствующих </w:t>
      </w:r>
      <w:r w:rsidRPr="00FF39F9">
        <w:rPr>
          <w:sz w:val="28"/>
          <w:szCs w:val="28"/>
        </w:rPr>
        <w:t>приложений № 7,8</w:t>
      </w:r>
      <w:r>
        <w:rPr>
          <w:sz w:val="28"/>
          <w:szCs w:val="28"/>
        </w:rPr>
        <w:t xml:space="preserve"> к настоящему Порядку.</w:t>
      </w:r>
    </w:p>
    <w:p w:rsidR="00B52F7B" w:rsidRPr="00E57002" w:rsidRDefault="00B52F7B" w:rsidP="00B52F7B">
      <w:pPr>
        <w:ind w:firstLine="709"/>
        <w:jc w:val="both"/>
        <w:rPr>
          <w:sz w:val="28"/>
          <w:szCs w:val="28"/>
        </w:rPr>
      </w:pPr>
      <w:r w:rsidRPr="002F73BF">
        <w:rPr>
          <w:sz w:val="28"/>
          <w:szCs w:val="28"/>
        </w:rPr>
        <w:t>В случае если чрезвычайная ситуация возникла в результате опасного гидрометеорологического явления, администрация Тогучинского района Новосибирской области, запрашивает справку в Федеральном государственном бюджетном учреждении "Новосибирский центр по гидрометеорологии и мониторингу окружающей среды с функциями регионального специализированного метеорологического центра Всемирной службы погоды" о факте опасного гидрометеорологического явления;</w:t>
      </w:r>
    </w:p>
    <w:p w:rsidR="00B52F7B" w:rsidRDefault="00B52F7B" w:rsidP="00B52F7B">
      <w:pPr>
        <w:ind w:firstLine="709"/>
        <w:jc w:val="both"/>
        <w:rPr>
          <w:color w:val="000000"/>
          <w:sz w:val="28"/>
          <w:szCs w:val="28"/>
        </w:rPr>
      </w:pPr>
      <w:r>
        <w:rPr>
          <w:color w:val="000000"/>
          <w:sz w:val="28"/>
          <w:szCs w:val="28"/>
        </w:rPr>
        <w:t>7. Отдел по ВМР, делам ГО</w:t>
      </w:r>
      <w:r w:rsidRPr="002F73BF">
        <w:rPr>
          <w:color w:val="000000"/>
          <w:sz w:val="28"/>
          <w:szCs w:val="28"/>
        </w:rPr>
        <w:t xml:space="preserve"> ЧС администрации Тогучинского района Новосибирской области, совместно с отделом финансов, учета и отчетности администрации Тогучинского района Н</w:t>
      </w:r>
      <w:r>
        <w:rPr>
          <w:color w:val="000000"/>
          <w:sz w:val="28"/>
          <w:szCs w:val="28"/>
        </w:rPr>
        <w:t xml:space="preserve">овосибирской области в течение 20 дней со дня получения документов, указанных в п. 6 настоящего Порядка, </w:t>
      </w:r>
      <w:r w:rsidRPr="002F73BF">
        <w:rPr>
          <w:color w:val="000000"/>
          <w:sz w:val="28"/>
          <w:szCs w:val="28"/>
        </w:rPr>
        <w:t xml:space="preserve">рассматривает, документы, обосновывающие размер запрашиваемых средств, представленные </w:t>
      </w:r>
      <w:r>
        <w:rPr>
          <w:color w:val="000000"/>
          <w:sz w:val="28"/>
          <w:szCs w:val="28"/>
        </w:rPr>
        <w:t xml:space="preserve">ОМС </w:t>
      </w:r>
      <w:r w:rsidRPr="002F73BF">
        <w:rPr>
          <w:color w:val="000000"/>
          <w:sz w:val="28"/>
          <w:szCs w:val="28"/>
        </w:rPr>
        <w:t>поселени</w:t>
      </w:r>
      <w:r>
        <w:rPr>
          <w:color w:val="000000"/>
          <w:sz w:val="28"/>
          <w:szCs w:val="28"/>
        </w:rPr>
        <w:t>й</w:t>
      </w:r>
      <w:r w:rsidRPr="002F73BF">
        <w:rPr>
          <w:color w:val="000000"/>
          <w:sz w:val="28"/>
          <w:szCs w:val="28"/>
        </w:rPr>
        <w:t xml:space="preserve"> Тогучинско</w:t>
      </w:r>
      <w:r>
        <w:rPr>
          <w:color w:val="000000"/>
          <w:sz w:val="28"/>
          <w:szCs w:val="28"/>
        </w:rPr>
        <w:t xml:space="preserve">го района Новосибирской области, решает </w:t>
      </w:r>
      <w:r w:rsidRPr="002F73BF">
        <w:rPr>
          <w:color w:val="000000"/>
          <w:sz w:val="28"/>
          <w:szCs w:val="28"/>
        </w:rPr>
        <w:t xml:space="preserve">вопрос </w:t>
      </w:r>
      <w:r>
        <w:rPr>
          <w:color w:val="000000"/>
          <w:sz w:val="28"/>
          <w:szCs w:val="28"/>
        </w:rPr>
        <w:t xml:space="preserve">о возможности </w:t>
      </w:r>
      <w:r w:rsidRPr="002F73BF">
        <w:rPr>
          <w:color w:val="000000"/>
          <w:sz w:val="28"/>
          <w:szCs w:val="28"/>
        </w:rPr>
        <w:t>выделения средств</w:t>
      </w:r>
      <w:r>
        <w:rPr>
          <w:color w:val="000000"/>
          <w:sz w:val="28"/>
          <w:szCs w:val="28"/>
        </w:rPr>
        <w:t>.</w:t>
      </w:r>
    </w:p>
    <w:p w:rsidR="00B52F7B" w:rsidRPr="00E57002" w:rsidRDefault="00B52F7B" w:rsidP="00B52F7B">
      <w:pPr>
        <w:ind w:firstLine="709"/>
        <w:jc w:val="both"/>
        <w:rPr>
          <w:color w:val="000000"/>
          <w:sz w:val="28"/>
          <w:szCs w:val="28"/>
        </w:rPr>
      </w:pPr>
      <w:r>
        <w:rPr>
          <w:color w:val="000000"/>
          <w:sz w:val="28"/>
          <w:szCs w:val="28"/>
        </w:rPr>
        <w:t>8.  К</w:t>
      </w:r>
      <w:r w:rsidRPr="002F73BF">
        <w:rPr>
          <w:color w:val="000000"/>
          <w:sz w:val="28"/>
          <w:szCs w:val="28"/>
        </w:rPr>
        <w:t>омиссия по предупреждению и ликвидации чрезвычайных ситуаций и обеспечению пожарной безопасности Тогучинского района Новосибирской области не позднее 10 календарных дней со дня подписания поручения Главы Тогучинского района Новосибирской области выносит решение в соответствии со своей компетенцией.</w:t>
      </w:r>
      <w:bookmarkStart w:id="6" w:name="sub_1719"/>
    </w:p>
    <w:bookmarkEnd w:id="6"/>
    <w:p w:rsidR="00B52F7B" w:rsidRPr="002F73BF" w:rsidRDefault="00B52F7B" w:rsidP="00B52F7B">
      <w:pPr>
        <w:ind w:firstLine="709"/>
        <w:jc w:val="both"/>
        <w:rPr>
          <w:sz w:val="28"/>
          <w:szCs w:val="28"/>
        </w:rPr>
      </w:pPr>
      <w:r>
        <w:rPr>
          <w:color w:val="000000"/>
          <w:sz w:val="28"/>
          <w:szCs w:val="28"/>
        </w:rPr>
        <w:t>9</w:t>
      </w:r>
      <w:r w:rsidRPr="002F73BF">
        <w:rPr>
          <w:color w:val="000000"/>
          <w:sz w:val="28"/>
          <w:szCs w:val="28"/>
        </w:rPr>
        <w:t xml:space="preserve">. В случае непредставления в течение 30 дней со дня подписания поручения Главы Тогучинского района Новосибирской области в </w:t>
      </w:r>
      <w:r>
        <w:rPr>
          <w:color w:val="000000"/>
          <w:sz w:val="28"/>
          <w:szCs w:val="28"/>
        </w:rPr>
        <w:t xml:space="preserve">отдел по ВМР, делам ГО </w:t>
      </w:r>
      <w:r w:rsidRPr="002F73BF">
        <w:rPr>
          <w:color w:val="000000"/>
          <w:sz w:val="28"/>
          <w:szCs w:val="28"/>
        </w:rPr>
        <w:t xml:space="preserve">ЧС администрации Тогучинского района Новосибирской области, документов, указанных в пункте настоящего Порядка, вопрос о выделении средств из </w:t>
      </w:r>
      <w:r w:rsidRPr="002F73BF">
        <w:rPr>
          <w:color w:val="000000"/>
          <w:sz w:val="28"/>
          <w:szCs w:val="28"/>
        </w:rPr>
        <w:lastRenderedPageBreak/>
        <w:t xml:space="preserve">резервного фонда на мероприятия, указанные </w:t>
      </w:r>
      <w:proofErr w:type="gramStart"/>
      <w:r w:rsidRPr="002F73BF">
        <w:rPr>
          <w:color w:val="000000"/>
          <w:sz w:val="28"/>
          <w:szCs w:val="28"/>
        </w:rPr>
        <w:t xml:space="preserve">в </w:t>
      </w:r>
      <w:hyperlink w:anchor="sub_1705" w:history="1">
        <w:r w:rsidRPr="002F73BF">
          <w:rPr>
            <w:rFonts w:cs="Times New Roman CYR"/>
            <w:color w:val="000000"/>
            <w:sz w:val="28"/>
            <w:szCs w:val="28"/>
          </w:rPr>
          <w:t xml:space="preserve"> пункте</w:t>
        </w:r>
        <w:proofErr w:type="gramEnd"/>
        <w:r w:rsidRPr="002F73BF">
          <w:rPr>
            <w:rFonts w:cs="Times New Roman CYR"/>
            <w:color w:val="000000"/>
            <w:sz w:val="28"/>
            <w:szCs w:val="28"/>
          </w:rPr>
          <w:t xml:space="preserve"> 2</w:t>
        </w:r>
      </w:hyperlink>
      <w:r w:rsidRPr="002F73BF">
        <w:rPr>
          <w:color w:val="000000"/>
          <w:sz w:val="28"/>
          <w:szCs w:val="28"/>
        </w:rPr>
        <w:t xml:space="preserve"> настоящего Порядка, не рассматривается</w:t>
      </w:r>
      <w:r w:rsidRPr="002F73BF">
        <w:rPr>
          <w:sz w:val="28"/>
          <w:szCs w:val="28"/>
        </w:rPr>
        <w:t>.</w:t>
      </w:r>
    </w:p>
    <w:p w:rsidR="00B52F7B" w:rsidRPr="002F73BF" w:rsidRDefault="00B52F7B" w:rsidP="00B52F7B">
      <w:pPr>
        <w:ind w:firstLine="709"/>
        <w:jc w:val="both"/>
        <w:rPr>
          <w:sz w:val="28"/>
          <w:szCs w:val="28"/>
        </w:rPr>
      </w:pPr>
      <w:r w:rsidRPr="002F73BF">
        <w:rPr>
          <w:sz w:val="28"/>
          <w:szCs w:val="28"/>
        </w:rPr>
        <w:t xml:space="preserve">8. По результатам рассмотрения обосновывающих документов в срок не позднее, указанного в </w:t>
      </w:r>
      <w:hyperlink w:anchor="sub_1711" w:history="1">
        <w:r w:rsidRPr="002F73BF">
          <w:rPr>
            <w:rFonts w:cs="Times New Roman CYR"/>
            <w:color w:val="000000"/>
            <w:sz w:val="28"/>
            <w:szCs w:val="28"/>
          </w:rPr>
          <w:t>пункте 5</w:t>
        </w:r>
      </w:hyperlink>
      <w:r w:rsidRPr="002F73BF">
        <w:rPr>
          <w:color w:val="000000"/>
          <w:sz w:val="28"/>
          <w:szCs w:val="28"/>
        </w:rPr>
        <w:t xml:space="preserve"> </w:t>
      </w:r>
      <w:r w:rsidRPr="002F73BF">
        <w:rPr>
          <w:sz w:val="28"/>
          <w:szCs w:val="28"/>
        </w:rPr>
        <w:t xml:space="preserve">настоящего Порядка, </w:t>
      </w:r>
      <w:r>
        <w:rPr>
          <w:color w:val="000000"/>
          <w:sz w:val="28"/>
          <w:szCs w:val="28"/>
        </w:rPr>
        <w:t xml:space="preserve">отдел по ВМР, делам ГО </w:t>
      </w:r>
      <w:r w:rsidRPr="002F73BF">
        <w:rPr>
          <w:color w:val="000000"/>
          <w:sz w:val="28"/>
          <w:szCs w:val="28"/>
        </w:rPr>
        <w:t xml:space="preserve"> ЧС администрации Тогучинского района Новосибирской области</w:t>
      </w:r>
      <w:r w:rsidRPr="002F73BF">
        <w:rPr>
          <w:sz w:val="28"/>
          <w:szCs w:val="28"/>
        </w:rPr>
        <w:t xml:space="preserve">, готовит проект правового акта администрации Тогучинского района Новосибирской области о выделении бюджетных ассигнований из резервного фонда в соответствии с положениями </w:t>
      </w:r>
      <w:hyperlink r:id="rId7" w:history="1">
        <w:r w:rsidRPr="002F73BF">
          <w:rPr>
            <w:rFonts w:cs="Times New Roman CYR"/>
            <w:color w:val="000000"/>
            <w:sz w:val="28"/>
            <w:szCs w:val="28"/>
          </w:rPr>
          <w:t>постановления</w:t>
        </w:r>
      </w:hyperlink>
      <w:r w:rsidRPr="002F73BF">
        <w:rPr>
          <w:color w:val="000000"/>
          <w:sz w:val="28"/>
          <w:szCs w:val="28"/>
        </w:rPr>
        <w:t xml:space="preserve"> </w:t>
      </w:r>
      <w:r w:rsidRPr="002F73BF">
        <w:rPr>
          <w:sz w:val="28"/>
          <w:szCs w:val="28"/>
        </w:rPr>
        <w:t>администрации Тогучинского района Новосибирской области от 2</w:t>
      </w:r>
      <w:r>
        <w:rPr>
          <w:sz w:val="28"/>
          <w:szCs w:val="28"/>
        </w:rPr>
        <w:t>3.05</w:t>
      </w:r>
      <w:r w:rsidRPr="002F73BF">
        <w:rPr>
          <w:sz w:val="28"/>
          <w:szCs w:val="28"/>
        </w:rPr>
        <w:t>.20</w:t>
      </w:r>
      <w:r>
        <w:rPr>
          <w:sz w:val="28"/>
          <w:szCs w:val="28"/>
        </w:rPr>
        <w:t>19</w:t>
      </w:r>
      <w:r w:rsidRPr="002F73BF">
        <w:rPr>
          <w:sz w:val="28"/>
          <w:szCs w:val="28"/>
        </w:rPr>
        <w:t xml:space="preserve"> № </w:t>
      </w:r>
      <w:r>
        <w:rPr>
          <w:sz w:val="28"/>
          <w:szCs w:val="28"/>
        </w:rPr>
        <w:t>428/п/93</w:t>
      </w:r>
      <w:r w:rsidRPr="002F73BF">
        <w:rPr>
          <w:sz w:val="28"/>
          <w:szCs w:val="28"/>
        </w:rPr>
        <w:t xml:space="preserve"> «Об утверждении Порядка использования бюджетных ассигнований резервного фонда администрации Тогучинского района».</w:t>
      </w:r>
    </w:p>
    <w:p w:rsidR="00B52F7B" w:rsidRPr="002F73BF" w:rsidRDefault="00B52F7B" w:rsidP="00B52F7B">
      <w:pPr>
        <w:ind w:firstLine="709"/>
        <w:jc w:val="both"/>
        <w:rPr>
          <w:color w:val="000000"/>
          <w:sz w:val="28"/>
          <w:szCs w:val="28"/>
        </w:rPr>
      </w:pPr>
      <w:r w:rsidRPr="002F73BF">
        <w:rPr>
          <w:sz w:val="28"/>
          <w:szCs w:val="28"/>
        </w:rPr>
        <w:t>9. Кассовые выплаты из бюджета Тогучинского района Новосибирской области за счет средств резервного фонда осуществляются на основании документов, подтверждающих осуществление поставки товаров, выполнение работ, оказание услуг. Перечень указанных подтверждающих документов устанавливается договором (соглашением), заключаемым между администрацией Тогучинского района Новосибирской области и</w:t>
      </w:r>
      <w:r>
        <w:rPr>
          <w:sz w:val="28"/>
          <w:szCs w:val="28"/>
        </w:rPr>
        <w:t xml:space="preserve"> ОМС поселений</w:t>
      </w:r>
      <w:r w:rsidRPr="002F73BF">
        <w:rPr>
          <w:sz w:val="28"/>
          <w:szCs w:val="28"/>
        </w:rPr>
        <w:t xml:space="preserve">, указанным в распоряжении администрации Тогучинского района Новосибирской области о выделении средств из резервного фонда. Расходование средств резервного фонда отражается в </w:t>
      </w:r>
      <w:r w:rsidRPr="002F73BF">
        <w:rPr>
          <w:color w:val="000000"/>
          <w:sz w:val="28"/>
          <w:szCs w:val="28"/>
        </w:rPr>
        <w:t xml:space="preserve">соответствии с </w:t>
      </w:r>
      <w:hyperlink r:id="rId8" w:history="1">
        <w:r w:rsidRPr="002F73BF">
          <w:rPr>
            <w:rFonts w:cs="Times New Roman CYR"/>
            <w:color w:val="000000"/>
            <w:sz w:val="28"/>
            <w:szCs w:val="28"/>
          </w:rPr>
          <w:t>классификацией расходов</w:t>
        </w:r>
      </w:hyperlink>
      <w:r w:rsidRPr="002F73BF">
        <w:rPr>
          <w:color w:val="000000"/>
          <w:sz w:val="28"/>
          <w:szCs w:val="28"/>
        </w:rPr>
        <w:t xml:space="preserve"> бюджетов.</w:t>
      </w:r>
    </w:p>
    <w:p w:rsidR="00B52F7B" w:rsidRPr="002F73BF" w:rsidRDefault="00B52F7B" w:rsidP="00B52F7B">
      <w:pPr>
        <w:ind w:firstLine="709"/>
        <w:jc w:val="both"/>
        <w:rPr>
          <w:sz w:val="28"/>
          <w:szCs w:val="28"/>
        </w:rPr>
      </w:pPr>
      <w:r w:rsidRPr="002F73BF">
        <w:rPr>
          <w:sz w:val="28"/>
          <w:szCs w:val="28"/>
        </w:rPr>
        <w:t xml:space="preserve">10. </w:t>
      </w:r>
      <w:r>
        <w:rPr>
          <w:sz w:val="28"/>
          <w:szCs w:val="28"/>
        </w:rPr>
        <w:t>ОМС поселений</w:t>
      </w:r>
      <w:r w:rsidRPr="002F73BF">
        <w:rPr>
          <w:sz w:val="28"/>
          <w:szCs w:val="28"/>
        </w:rPr>
        <w:t xml:space="preserve">, получившие межбюджетные трансферты за счет средств резервного фонда на основании правового акта администрации Тогучинского района Новосибирской области о выделении бюджетных ассигнований из резервного фонда, подготовленного с использованием смет с заключением по аналогичным объектам, заключают муниципальные контракты с подрядными организациями на выполнение работ в соответствии со сметой с заключением в ценах текущего года на мероприятия, </w:t>
      </w:r>
      <w:r>
        <w:rPr>
          <w:sz w:val="28"/>
          <w:szCs w:val="28"/>
        </w:rPr>
        <w:t>указанные в смете с заключением</w:t>
      </w:r>
      <w:r w:rsidRPr="002F73BF">
        <w:rPr>
          <w:sz w:val="28"/>
          <w:szCs w:val="28"/>
        </w:rPr>
        <w:t>.</w:t>
      </w:r>
    </w:p>
    <w:p w:rsidR="00B52F7B" w:rsidRPr="002F73BF" w:rsidRDefault="00B52F7B" w:rsidP="00B52F7B">
      <w:pPr>
        <w:ind w:firstLine="709"/>
        <w:jc w:val="both"/>
        <w:rPr>
          <w:sz w:val="28"/>
          <w:szCs w:val="28"/>
        </w:rPr>
      </w:pPr>
      <w:r w:rsidRPr="002F73BF">
        <w:rPr>
          <w:sz w:val="28"/>
          <w:szCs w:val="28"/>
        </w:rPr>
        <w:t>11. Средства резервного фонда, выделяемые в форме межбюджетных трансфертов, подлежат использованию по целевому назначению, определенному соответствующим распоряжением администрации Тогучинского района Новосибирской области о выделении бюджетных ассигнований из резервного фонда, и не могут быть направлены на иные цели.</w:t>
      </w:r>
    </w:p>
    <w:p w:rsidR="00B52F7B" w:rsidRPr="002F73BF" w:rsidRDefault="00B52F7B" w:rsidP="00B52F7B">
      <w:pPr>
        <w:ind w:firstLine="709"/>
        <w:jc w:val="both"/>
        <w:rPr>
          <w:sz w:val="28"/>
          <w:szCs w:val="28"/>
        </w:rPr>
      </w:pPr>
      <w:r w:rsidRPr="002F73BF">
        <w:rPr>
          <w:sz w:val="28"/>
          <w:szCs w:val="28"/>
        </w:rPr>
        <w:t>При неполном использовании поселениями средств резервного фонда, полученных в форме межбюджетных трансфертов, остаток указанных средств подлежит возврату в доход бюджета Тогучинского района Новосибирской области.</w:t>
      </w:r>
    </w:p>
    <w:p w:rsidR="00B52F7B" w:rsidRPr="002F73BF" w:rsidRDefault="00B52F7B" w:rsidP="00B52F7B">
      <w:pPr>
        <w:ind w:firstLine="709"/>
        <w:jc w:val="both"/>
        <w:rPr>
          <w:sz w:val="28"/>
          <w:szCs w:val="28"/>
        </w:rPr>
      </w:pPr>
      <w:r w:rsidRPr="002F73BF">
        <w:rPr>
          <w:sz w:val="28"/>
          <w:szCs w:val="28"/>
        </w:rPr>
        <w:t>В случае если неиспользованный остаток средств резервного фонда, выделенных в форме межбюджетных трансфертов, не перечислен в доход бюджета Тогучинского района Новосибирской области, указанные средства подлежат взысканию в доход бюджета Тогучинского района Новосибирской области в порядке, определенном администрацией Тогучинского района Новосибирской области.</w:t>
      </w:r>
    </w:p>
    <w:p w:rsidR="00B52F7B" w:rsidRPr="002F73BF" w:rsidRDefault="00B52F7B" w:rsidP="00B52F7B">
      <w:pPr>
        <w:ind w:firstLine="709"/>
        <w:jc w:val="both"/>
        <w:rPr>
          <w:color w:val="000000"/>
          <w:sz w:val="28"/>
          <w:szCs w:val="28"/>
        </w:rPr>
      </w:pPr>
      <w:r w:rsidRPr="002F73BF">
        <w:rPr>
          <w:sz w:val="28"/>
          <w:szCs w:val="28"/>
        </w:rPr>
        <w:t xml:space="preserve">12. При выделении </w:t>
      </w:r>
      <w:r>
        <w:rPr>
          <w:sz w:val="28"/>
          <w:szCs w:val="28"/>
        </w:rPr>
        <w:t>ОМС поселений</w:t>
      </w:r>
      <w:r w:rsidRPr="002F73BF">
        <w:rPr>
          <w:sz w:val="28"/>
          <w:szCs w:val="28"/>
        </w:rPr>
        <w:t xml:space="preserve"> средств из резервного фонда на основании распоряжения администрации Тогучинского района Новосибирской области о выделении бюджетных ассигнований из резервного фонда, подготовленного с использованием смет с заключением по аналогичным объектам, </w:t>
      </w:r>
      <w:r w:rsidRPr="002F73BF">
        <w:rPr>
          <w:sz w:val="28"/>
          <w:szCs w:val="28"/>
        </w:rPr>
        <w:lastRenderedPageBreak/>
        <w:t>недостающие средства для выполнения мероприятий, связанных с предупреждением и ликвидацией чрезвычайных ситуаций и последствий стихийных бедствий,</w:t>
      </w:r>
      <w:r>
        <w:rPr>
          <w:sz w:val="28"/>
          <w:szCs w:val="28"/>
        </w:rPr>
        <w:t xml:space="preserve"> ОМС</w:t>
      </w:r>
      <w:r w:rsidRPr="002F73BF">
        <w:rPr>
          <w:sz w:val="28"/>
          <w:szCs w:val="28"/>
        </w:rPr>
        <w:t xml:space="preserve"> поселени</w:t>
      </w:r>
      <w:r>
        <w:rPr>
          <w:sz w:val="28"/>
          <w:szCs w:val="28"/>
        </w:rPr>
        <w:t>й</w:t>
      </w:r>
      <w:r w:rsidRPr="002F73BF">
        <w:rPr>
          <w:sz w:val="28"/>
          <w:szCs w:val="28"/>
        </w:rPr>
        <w:t xml:space="preserve"> возмещают из средств местных бюджетов в соответствии с взятым обязательством об оплате из местного бюджета исполнителю(ям) работ недостающих средств, оформленным в соответствии с </w:t>
      </w:r>
      <w:r w:rsidRPr="002F73BF">
        <w:rPr>
          <w:color w:val="000000"/>
          <w:sz w:val="28"/>
          <w:szCs w:val="28"/>
        </w:rPr>
        <w:t xml:space="preserve">приложением № </w:t>
      </w:r>
      <w:r>
        <w:rPr>
          <w:color w:val="000000"/>
          <w:sz w:val="28"/>
          <w:szCs w:val="28"/>
        </w:rPr>
        <w:t>5</w:t>
      </w:r>
      <w:r w:rsidRPr="002F73BF">
        <w:rPr>
          <w:color w:val="000000"/>
          <w:sz w:val="28"/>
          <w:szCs w:val="28"/>
        </w:rPr>
        <w:t xml:space="preserve"> к настоящему Порядку.</w:t>
      </w:r>
    </w:p>
    <w:p w:rsidR="00B52F7B" w:rsidRPr="002F73BF" w:rsidRDefault="00B52F7B" w:rsidP="00B52F7B">
      <w:pPr>
        <w:ind w:firstLine="709"/>
        <w:jc w:val="both"/>
        <w:rPr>
          <w:sz w:val="28"/>
          <w:szCs w:val="28"/>
        </w:rPr>
      </w:pPr>
      <w:r w:rsidRPr="002F73BF">
        <w:rPr>
          <w:color w:val="000000"/>
          <w:sz w:val="28"/>
          <w:szCs w:val="28"/>
        </w:rPr>
        <w:t xml:space="preserve">При представлении </w:t>
      </w:r>
      <w:r>
        <w:rPr>
          <w:color w:val="000000"/>
          <w:sz w:val="28"/>
          <w:szCs w:val="28"/>
        </w:rPr>
        <w:t>ОМС поселений</w:t>
      </w:r>
      <w:r w:rsidRPr="002F73BF">
        <w:rPr>
          <w:color w:val="000000"/>
          <w:sz w:val="28"/>
          <w:szCs w:val="28"/>
        </w:rPr>
        <w:t xml:space="preserve"> отказа в оплате из местного бюджета исполнителю(ям) работ недостающих средств, оформленного в соответствии с приложением № </w:t>
      </w:r>
      <w:r>
        <w:rPr>
          <w:color w:val="000000"/>
          <w:sz w:val="28"/>
          <w:szCs w:val="28"/>
        </w:rPr>
        <w:t>6</w:t>
      </w:r>
      <w:r w:rsidRPr="002F73BF">
        <w:rPr>
          <w:color w:val="000000"/>
          <w:sz w:val="28"/>
          <w:szCs w:val="28"/>
        </w:rPr>
        <w:t xml:space="preserve"> к настоящему П</w:t>
      </w:r>
      <w:r w:rsidRPr="002F73BF">
        <w:rPr>
          <w:sz w:val="28"/>
          <w:szCs w:val="28"/>
        </w:rPr>
        <w:t>орядку, недостающие средства возмещаются из резервного фонда путем внесения администрацией Тогучинского района Новосибирской области соответствующих изменений в распоряжение администрации Тогучинского района Новосибирской области о выделении бюджетных ассигнований из резервного фонда.</w:t>
      </w:r>
    </w:p>
    <w:p w:rsidR="00B52F7B" w:rsidRPr="002F73BF" w:rsidRDefault="00B52F7B" w:rsidP="00B52F7B">
      <w:pPr>
        <w:ind w:firstLine="709"/>
        <w:jc w:val="both"/>
        <w:rPr>
          <w:color w:val="000000"/>
          <w:sz w:val="28"/>
          <w:szCs w:val="28"/>
        </w:rPr>
      </w:pPr>
      <w:r w:rsidRPr="002F73BF">
        <w:rPr>
          <w:color w:val="000000"/>
          <w:sz w:val="28"/>
          <w:szCs w:val="28"/>
        </w:rPr>
        <w:t>13. При недостаточности средств, Глава Тогучинского района Новосибирской области не позднее 5 календарных дней со дня возникновения чрезвычайной ситуации направляет обращение в Правительство Новосибирской области с просьбой выделения из резервного фонда Новосибирской области средств на мероприятия, предусмотренные в пункте 2 настоящего Порядка. Список документов, обосновывающих размер запрашиваемых средств, предоставляется в соответствии с постановлением Правительства Новосибирской области от 05.08.2014 № 324-п "О Порядке финансового обеспечения мероприятий, направленных на предупреждение и ликвидацию чрезвычайных ситуаций и последствий стихийных бедствий, и взаимодействия органов исполнительной власти при их возникновении"</w:t>
      </w:r>
    </w:p>
    <w:p w:rsidR="00B52F7B" w:rsidRPr="002F73BF" w:rsidRDefault="00B52F7B" w:rsidP="00B52F7B">
      <w:pPr>
        <w:ind w:firstLine="709"/>
        <w:jc w:val="both"/>
        <w:rPr>
          <w:sz w:val="28"/>
          <w:szCs w:val="28"/>
        </w:rPr>
      </w:pPr>
    </w:p>
    <w:p w:rsidR="00B52F7B" w:rsidRPr="002F73BF" w:rsidRDefault="00B52F7B" w:rsidP="00B52F7B">
      <w:pPr>
        <w:ind w:firstLine="709"/>
        <w:jc w:val="both"/>
        <w:rPr>
          <w:color w:val="000000"/>
        </w:rPr>
      </w:pPr>
    </w:p>
    <w:p w:rsidR="00B52F7B" w:rsidRPr="002F73BF" w:rsidRDefault="00B52F7B" w:rsidP="00B52F7B">
      <w:pPr>
        <w:autoSpaceDE w:val="0"/>
        <w:autoSpaceDN w:val="0"/>
        <w:adjustRightInd w:val="0"/>
        <w:ind w:firstLine="709"/>
        <w:jc w:val="both"/>
        <w:rPr>
          <w:sz w:val="28"/>
          <w:szCs w:val="28"/>
        </w:rPr>
      </w:pPr>
    </w:p>
    <w:p w:rsidR="00B52F7B" w:rsidRPr="002F73BF" w:rsidRDefault="00B52F7B" w:rsidP="00B52F7B">
      <w:pPr>
        <w:autoSpaceDE w:val="0"/>
        <w:autoSpaceDN w:val="0"/>
        <w:adjustRightInd w:val="0"/>
        <w:ind w:firstLine="540"/>
        <w:jc w:val="right"/>
        <w:rPr>
          <w:sz w:val="28"/>
          <w:szCs w:val="28"/>
        </w:rPr>
      </w:pPr>
    </w:p>
    <w:p w:rsidR="00B52F7B" w:rsidRPr="00302C15" w:rsidRDefault="00B52F7B" w:rsidP="00B52F7B">
      <w:pPr>
        <w:ind w:left="-567" w:right="140"/>
        <w:jc w:val="both"/>
        <w:rPr>
          <w:color w:val="000080"/>
          <w:sz w:val="28"/>
          <w:szCs w:val="28"/>
        </w:rPr>
      </w:pPr>
    </w:p>
    <w:p w:rsidR="00B52F7B" w:rsidRPr="00302C15" w:rsidRDefault="00B52F7B" w:rsidP="00B52F7B"/>
    <w:p w:rsidR="007105CE" w:rsidRDefault="007105CE"/>
    <w:sectPr w:rsidR="007105CE" w:rsidSect="00C36AE0">
      <w:headerReference w:type="default" r:id="rId9"/>
      <w:pgSz w:w="11906" w:h="16838" w:code="9"/>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84" w:rsidRDefault="00762E84">
      <w:r>
        <w:separator/>
      </w:r>
    </w:p>
  </w:endnote>
  <w:endnote w:type="continuationSeparator" w:id="0">
    <w:p w:rsidR="00762E84" w:rsidRDefault="0076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84" w:rsidRDefault="00762E84">
      <w:r>
        <w:separator/>
      </w:r>
    </w:p>
  </w:footnote>
  <w:footnote w:type="continuationSeparator" w:id="0">
    <w:p w:rsidR="00762E84" w:rsidRDefault="0076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99" w:rsidRDefault="00B52F7B">
    <w:pPr>
      <w:pStyle w:val="a3"/>
      <w:jc w:val="center"/>
    </w:pPr>
    <w:r>
      <w:fldChar w:fldCharType="begin"/>
    </w:r>
    <w:r>
      <w:instrText>PAGE   \* MERGEFORMAT</w:instrText>
    </w:r>
    <w:r>
      <w:fldChar w:fldCharType="separate"/>
    </w:r>
    <w:r w:rsidR="00D95DE3">
      <w:rPr>
        <w:noProof/>
      </w:rPr>
      <w:t>4</w:t>
    </w:r>
    <w:r>
      <w:fldChar w:fldCharType="end"/>
    </w:r>
  </w:p>
  <w:p w:rsidR="009D36D5" w:rsidRDefault="00762E84" w:rsidP="009D36D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7B"/>
    <w:rsid w:val="007105CE"/>
    <w:rsid w:val="00762E84"/>
    <w:rsid w:val="00B52F7B"/>
    <w:rsid w:val="00D9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2FF2-4885-4BF9-934C-73F7887A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2F7B"/>
    <w:pPr>
      <w:tabs>
        <w:tab w:val="center" w:pos="4677"/>
        <w:tab w:val="right" w:pos="9355"/>
      </w:tabs>
    </w:pPr>
  </w:style>
  <w:style w:type="character" w:customStyle="1" w:styleId="a4">
    <w:name w:val="Верхний колонтитул Знак"/>
    <w:basedOn w:val="a0"/>
    <w:link w:val="a3"/>
    <w:uiPriority w:val="99"/>
    <w:rsid w:val="00B52F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308460&amp;sub=2000" TargetMode="External"/><Relationship Id="rId3" Type="http://schemas.openxmlformats.org/officeDocument/2006/relationships/webSettings" Target="webSettings.xml"/><Relationship Id="rId7" Type="http://schemas.openxmlformats.org/officeDocument/2006/relationships/hyperlink" Target="http://internet.garant.ru/document?id=7086776&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id=70016264&amp;sub=1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Credo</dc:creator>
  <cp:keywords/>
  <dc:description/>
  <cp:lastModifiedBy>Credo</cp:lastModifiedBy>
  <cp:revision>3</cp:revision>
  <dcterms:created xsi:type="dcterms:W3CDTF">2019-08-21T03:45:00Z</dcterms:created>
  <dcterms:modified xsi:type="dcterms:W3CDTF">2019-08-30T02:34:00Z</dcterms:modified>
</cp:coreProperties>
</file>