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0F9" w:rsidRPr="006A5404" w:rsidRDefault="001C71FE" w:rsidP="007671C9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5404">
        <w:rPr>
          <w:rFonts w:ascii="Times New Roman" w:hAnsi="Times New Roman" w:cs="Times New Roman"/>
          <w:b/>
          <w:sz w:val="28"/>
          <w:szCs w:val="28"/>
        </w:rPr>
        <w:t>ИНВЕСТИЦИОННОЕ ПОСЛАНИЕ ГЛАВЫ ТОГУЧИНСКО</w:t>
      </w:r>
      <w:r w:rsidR="00A50374" w:rsidRPr="006A5404">
        <w:rPr>
          <w:rFonts w:ascii="Times New Roman" w:hAnsi="Times New Roman" w:cs="Times New Roman"/>
          <w:b/>
          <w:sz w:val="28"/>
          <w:szCs w:val="28"/>
        </w:rPr>
        <w:t>Г</w:t>
      </w:r>
      <w:r w:rsidRPr="006A5404">
        <w:rPr>
          <w:rFonts w:ascii="Times New Roman" w:hAnsi="Times New Roman" w:cs="Times New Roman"/>
          <w:b/>
          <w:sz w:val="28"/>
          <w:szCs w:val="28"/>
        </w:rPr>
        <w:t xml:space="preserve">О РАЙОНА НОВОСИБИРСКОЙ ОБЛАСТИ </w:t>
      </w:r>
    </w:p>
    <w:p w:rsidR="001C71FE" w:rsidRPr="006A5404" w:rsidRDefault="001C71FE" w:rsidP="007E2A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5404">
        <w:rPr>
          <w:rFonts w:ascii="Times New Roman" w:hAnsi="Times New Roman" w:cs="Times New Roman"/>
          <w:b/>
          <w:sz w:val="28"/>
          <w:szCs w:val="28"/>
        </w:rPr>
        <w:t>НА 201</w:t>
      </w:r>
      <w:r w:rsidR="00AC2F53" w:rsidRPr="006A5404">
        <w:rPr>
          <w:rFonts w:ascii="Times New Roman" w:hAnsi="Times New Roman" w:cs="Times New Roman"/>
          <w:b/>
          <w:sz w:val="28"/>
          <w:szCs w:val="28"/>
        </w:rPr>
        <w:t>9</w:t>
      </w:r>
      <w:r w:rsidR="0066612F" w:rsidRPr="006A540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40E52" w:rsidRPr="006A5404" w:rsidRDefault="00740E52" w:rsidP="00740E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коллеги!</w:t>
      </w:r>
    </w:p>
    <w:p w:rsidR="00B91604" w:rsidRPr="006A5404" w:rsidRDefault="00EF0933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40E52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Начиная свое выступление, в первую очередь я хотел бы поблагодарить всех за активно проведенный год, а предпринимателей – за вашу надежную экспертную позицию, позволяющую сверять принимаемые решения с актуальными потребностями бизнеса.</w:t>
      </w:r>
    </w:p>
    <w:p w:rsidR="00EF0933" w:rsidRPr="006A5404" w:rsidRDefault="00B91604" w:rsidP="00977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40E52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Отмечу, что сложившуюся экономическую ситуацию последних лет большинство предприятий района использовали как платформу для роста, особое внимание, уделяя импортозамещающим инвестиционным проектам.</w:t>
      </w:r>
      <w:r w:rsidR="00EF0933" w:rsidRPr="006A5404">
        <w:rPr>
          <w:rFonts w:ascii="Times New Roman" w:hAnsi="Times New Roman" w:cs="Times New Roman"/>
          <w:sz w:val="28"/>
          <w:szCs w:val="28"/>
        </w:rPr>
        <w:t xml:space="preserve">     </w:t>
      </w:r>
      <w:r w:rsidR="00EF0933" w:rsidRPr="006A54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6FFC" w:rsidRPr="006A5404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EF0933" w:rsidRPr="006A5404">
        <w:rPr>
          <w:rFonts w:ascii="Times New Roman" w:hAnsi="Times New Roman" w:cs="Times New Roman"/>
          <w:sz w:val="28"/>
          <w:szCs w:val="28"/>
        </w:rPr>
        <w:t>В 2017 году утверждена дорожная карта по    внедрению на территории Тогучинского района муниципального инвестиционного стандарта Новосибирской области.</w:t>
      </w:r>
    </w:p>
    <w:p w:rsidR="00740E52" w:rsidRPr="006A5404" w:rsidRDefault="00740E52" w:rsidP="00977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выполнения положений муниципального стандарта:</w:t>
      </w:r>
    </w:p>
    <w:p w:rsidR="00740E52" w:rsidRPr="006A5404" w:rsidRDefault="00740E52" w:rsidP="00977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52D2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актуализирован инвестиционный паспорт района;</w:t>
      </w:r>
    </w:p>
    <w:p w:rsidR="00740E52" w:rsidRPr="006A5404" w:rsidRDefault="005F52D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40E52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обновлён перечень свободных земельных участков, пригодных для размещения инвестиционных объектов, с указанием места расположения, кадастрового номера, функционального назначения;</w:t>
      </w:r>
    </w:p>
    <w:p w:rsidR="00740E52" w:rsidRPr="006A5404" w:rsidRDefault="00740E5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- утверждены перечни объектов на 2019 год, в отношении которых планируется заключение концессионных соглашений и соглашений о муниципально-частном партнерстве;</w:t>
      </w:r>
    </w:p>
    <w:p w:rsidR="00740E52" w:rsidRPr="006A5404" w:rsidRDefault="00740E5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проводится разъяснительная работа с заявителями о развитии электронных сервисов в сфере строительства, о преимуществе подачи заявлений о кадастровом учете в электронном виде.</w:t>
      </w:r>
    </w:p>
    <w:p w:rsidR="00740E52" w:rsidRPr="006A5404" w:rsidRDefault="00740E5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Особая тема, которая требует постоянного внимания и контроля – прохождение административных процедур. На протяжении последних лет сроки административных процедур сокращаются. По отдельным направлениям достигнуты хорошие результаты:</w:t>
      </w:r>
    </w:p>
    <w:p w:rsidR="00740E52" w:rsidRPr="006A5404" w:rsidRDefault="00740E5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сокращены сроки утверждения схемы расположения земельного участка на кадастровом плане территории с 20 до 18 дней, в перспективе возможности и дальнейшее снижение сроков.</w:t>
      </w:r>
    </w:p>
    <w:p w:rsidR="00740E52" w:rsidRPr="006A5404" w:rsidRDefault="009C51BD" w:rsidP="009C5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40E52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Безусловно, все меры поддержки важны, но очень часто инвестор идет в тот район, где ему предоставят наилучший сервис. Под сервисом я имею в виду в большей степени нефинансовые меры поддержки, заинтересованность в решении проблем инвестора. То, что в бизнесе называется клиенто-ориентированность. </w:t>
      </w:r>
    </w:p>
    <w:p w:rsidR="005D4F79" w:rsidRPr="006A5404" w:rsidRDefault="005D4F79" w:rsidP="005D4F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Промышленность является ведущей отраслью, ее доля в объеме валового продукта составляет 47,3 % (сельское хозяйство 15,9 %, розничный товарооборот 28,6 %, строительно-монтажные работы -  4,4 %, платные услуги 4,7 %)</w:t>
      </w:r>
    </w:p>
    <w:p w:rsidR="005D4F79" w:rsidRPr="006A5404" w:rsidRDefault="005D4F79" w:rsidP="005D4F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F79" w:rsidRPr="006A5404" w:rsidRDefault="005D4F79" w:rsidP="005D4F7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A5404">
        <w:rPr>
          <w:rFonts w:ascii="Times New Roman" w:hAnsi="Times New Roman" w:cs="Times New Roman"/>
          <w:sz w:val="28"/>
          <w:szCs w:val="28"/>
        </w:rPr>
        <w:lastRenderedPageBreak/>
        <w:t xml:space="preserve">      В промышленной отрасли    района  реализуется несколько крупных инвестиционных проектов:</w:t>
      </w:r>
    </w:p>
    <w:p w:rsidR="005D4F79" w:rsidRPr="006A5404" w:rsidRDefault="005D4F79" w:rsidP="005D4F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  </w:t>
      </w:r>
      <w:r w:rsidRPr="006A5404">
        <w:rPr>
          <w:rFonts w:ascii="Times New Roman" w:hAnsi="Times New Roman" w:cs="Times New Roman"/>
          <w:sz w:val="28"/>
          <w:szCs w:val="28"/>
        </w:rPr>
        <w:tab/>
        <w:t xml:space="preserve">- «Производство межкомнатных дверей и пластиковых панелей» -                  ООО «Промышленное партнерство Сибирь-Профиль» - объем инвестиций </w:t>
      </w:r>
      <w:r w:rsidR="008F036C" w:rsidRPr="006A5404">
        <w:rPr>
          <w:rFonts w:ascii="Times New Roman" w:hAnsi="Times New Roman" w:cs="Times New Roman"/>
          <w:sz w:val="28"/>
          <w:szCs w:val="28"/>
        </w:rPr>
        <w:t>за 2018 год составил</w:t>
      </w:r>
      <w:r w:rsidRPr="006A5404">
        <w:rPr>
          <w:rFonts w:ascii="Times New Roman" w:hAnsi="Times New Roman" w:cs="Times New Roman"/>
          <w:sz w:val="28"/>
          <w:szCs w:val="28"/>
        </w:rPr>
        <w:t xml:space="preserve">  </w:t>
      </w:r>
      <w:r w:rsidR="004F6E27" w:rsidRPr="006A5404">
        <w:rPr>
          <w:rFonts w:ascii="Times New Roman" w:hAnsi="Times New Roman" w:cs="Times New Roman"/>
          <w:sz w:val="28"/>
          <w:szCs w:val="28"/>
        </w:rPr>
        <w:t>6,5</w:t>
      </w:r>
      <w:r w:rsidR="008F036C" w:rsidRPr="006A5404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5D4F79" w:rsidRPr="006A5404" w:rsidRDefault="005D4F79" w:rsidP="008F036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</w:t>
      </w:r>
      <w:r w:rsidRPr="006A5404">
        <w:rPr>
          <w:rFonts w:ascii="Times New Roman" w:hAnsi="Times New Roman" w:cs="Times New Roman"/>
          <w:sz w:val="28"/>
          <w:szCs w:val="28"/>
        </w:rPr>
        <w:tab/>
        <w:t xml:space="preserve">- «Реконструкция и модернизация основного производства» ООО «Тогучинское молоко» - объем инвестиций за 2018 год 35 млн.руб.,      </w:t>
      </w:r>
      <w:r w:rsidRPr="006A5404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8F036C" w:rsidRPr="006A5404">
        <w:rPr>
          <w:rFonts w:ascii="Times New Roman" w:hAnsi="Times New Roman" w:cs="Times New Roman"/>
          <w:sz w:val="28"/>
          <w:szCs w:val="28"/>
        </w:rPr>
        <w:t xml:space="preserve">           - </w:t>
      </w:r>
      <w:r w:rsidRPr="006A5404">
        <w:rPr>
          <w:rFonts w:ascii="Times New Roman" w:hAnsi="Times New Roman" w:cs="Times New Roman"/>
          <w:sz w:val="28"/>
          <w:szCs w:val="28"/>
        </w:rPr>
        <w:t xml:space="preserve">«Строительство угледобывающего предприятия - АО «Строительная компания «Объединение инженеров строителей» - объем инвестиций 8 млрд. рублей, за 2018 год освоено 95,4 млн.руб, </w:t>
      </w:r>
    </w:p>
    <w:p w:rsidR="005D4F79" w:rsidRPr="006A5404" w:rsidRDefault="005D4F79" w:rsidP="005D4F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 </w:t>
      </w:r>
      <w:r w:rsidRPr="006A5404">
        <w:rPr>
          <w:rFonts w:ascii="Times New Roman" w:hAnsi="Times New Roman" w:cs="Times New Roman"/>
          <w:sz w:val="28"/>
          <w:szCs w:val="28"/>
        </w:rPr>
        <w:tab/>
        <w:t>-  Развитие туристического объекта «Пихтовый гребень»  - объем инвестиций 10</w:t>
      </w:r>
      <w:r w:rsidR="008F036C" w:rsidRPr="006A5404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4F6E27" w:rsidRPr="006A5404">
        <w:rPr>
          <w:rFonts w:ascii="Times New Roman" w:hAnsi="Times New Roman" w:cs="Times New Roman"/>
          <w:sz w:val="28"/>
          <w:szCs w:val="28"/>
        </w:rPr>
        <w:t>,</w:t>
      </w:r>
    </w:p>
    <w:p w:rsidR="005D4F79" w:rsidRPr="006A5404" w:rsidRDefault="005D4F79" w:rsidP="005D4F79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6A5404">
        <w:rPr>
          <w:rFonts w:ascii="Times New Roman" w:hAnsi="Times New Roman" w:cs="Times New Roman"/>
          <w:sz w:val="28"/>
          <w:szCs w:val="28"/>
        </w:rPr>
        <w:tab/>
        <w:t xml:space="preserve">- модернизация производственных цехов - АО «Каменный карьер» -объем инвестиций </w:t>
      </w:r>
      <w:r w:rsidR="004F6E27" w:rsidRPr="006A5404">
        <w:rPr>
          <w:rFonts w:ascii="Times New Roman" w:hAnsi="Times New Roman" w:cs="Times New Roman"/>
          <w:sz w:val="28"/>
          <w:szCs w:val="28"/>
        </w:rPr>
        <w:t>38,7</w:t>
      </w:r>
      <w:r w:rsidRPr="006A5404">
        <w:rPr>
          <w:rFonts w:ascii="Times New Roman" w:hAnsi="Times New Roman" w:cs="Times New Roman"/>
          <w:sz w:val="28"/>
          <w:szCs w:val="28"/>
        </w:rPr>
        <w:t xml:space="preserve"> млн. рублей, </w:t>
      </w:r>
    </w:p>
    <w:p w:rsidR="00E665DF" w:rsidRPr="006A5404" w:rsidRDefault="005D4F79" w:rsidP="00E665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   - «Строительство пивоваренного завода» - ООО «Старый Тогучин» - объем инвестиций  </w:t>
      </w:r>
      <w:r w:rsidR="004F6E27" w:rsidRPr="006A5404">
        <w:rPr>
          <w:rFonts w:ascii="Times New Roman" w:hAnsi="Times New Roman" w:cs="Times New Roman"/>
          <w:sz w:val="28"/>
          <w:szCs w:val="28"/>
        </w:rPr>
        <w:t>9,5</w:t>
      </w:r>
      <w:r w:rsidRPr="006A5404">
        <w:rPr>
          <w:rFonts w:ascii="Times New Roman" w:hAnsi="Times New Roman" w:cs="Times New Roman"/>
          <w:sz w:val="28"/>
          <w:szCs w:val="28"/>
        </w:rPr>
        <w:t xml:space="preserve"> млн. рублей, 30 рабочих мест.</w:t>
      </w:r>
    </w:p>
    <w:p w:rsidR="000329F2" w:rsidRPr="006A5404" w:rsidRDefault="00B91604" w:rsidP="000329F2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создание благоприятных условий для устойчивого функционирования и развития субъектов малого и среднего бизнеса направлена муниципальная программа</w:t>
      </w:r>
      <w:r w:rsidR="002C64AC" w:rsidRPr="006A5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43849" w:rsidRPr="006A5404">
        <w:rPr>
          <w:rFonts w:ascii="Times New Roman" w:hAnsi="Times New Roman" w:cs="Times New Roman"/>
          <w:sz w:val="28"/>
          <w:szCs w:val="28"/>
        </w:rPr>
        <w:t>«Муниципальная поддержка малого и среднего предпринимательства в Тогучинском районе на 2017-2019 годы»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E665DF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329F2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Финансирование муниципальной программы осуществляется за счёт средств местного и областного бюджетов. </w:t>
      </w:r>
      <w:r w:rsidR="004F6E27" w:rsidRPr="006A5404">
        <w:rPr>
          <w:rFonts w:ascii="Times New Roman" w:hAnsi="Times New Roman" w:cs="Times New Roman"/>
          <w:sz w:val="28"/>
          <w:szCs w:val="28"/>
        </w:rPr>
        <w:t xml:space="preserve">Всего на 2018 год план составлял 1426,7 </w:t>
      </w:r>
      <w:proofErr w:type="spellStart"/>
      <w:r w:rsidR="004F6E27" w:rsidRPr="006A540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4F6E27" w:rsidRPr="006A5404">
        <w:rPr>
          <w:rFonts w:ascii="Times New Roman" w:hAnsi="Times New Roman" w:cs="Times New Roman"/>
          <w:sz w:val="28"/>
          <w:szCs w:val="28"/>
        </w:rPr>
        <w:t>.</w:t>
      </w:r>
      <w:r w:rsidR="004F6E27" w:rsidRPr="006A54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9F2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Получили поддержку </w:t>
      </w:r>
      <w:r w:rsidR="009C51BD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0329F2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10 субъектов малого и среднего предпринимательства: 3 на реализацию бизнес-плана предпринимательского проекта в сумме 372,932 тыс. руб</w:t>
      </w:r>
      <w:r w:rsidR="0041019F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.</w:t>
      </w:r>
      <w:r w:rsidR="000329F2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, 7 - в форме субсидирования арендных и коммунальных платежей на сумму 1053,768 тыс.</w:t>
      </w:r>
      <w:r w:rsidR="0041019F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0329F2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руб. </w:t>
      </w:r>
    </w:p>
    <w:p w:rsidR="000329F2" w:rsidRPr="006A5404" w:rsidRDefault="000329F2" w:rsidP="00B91604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С начала 2018 года в администрацию района за консультацией обратились   81 субъект малого и среднего предпринимательства. 4 субъекта малого и среднего предпринимательства получили кредит в сумме 5,4 млн.</w:t>
      </w:r>
      <w:r w:rsidR="009C51BD"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6A540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руб. в областном фонде микрофинансирования.</w:t>
      </w:r>
    </w:p>
    <w:p w:rsidR="002C64AC" w:rsidRPr="006A5404" w:rsidRDefault="002C64AC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51BD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9C51BD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планируется сохранить финансирование</w:t>
      </w:r>
      <w:r w:rsidR="009C51BD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практически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прежнем уровне.</w:t>
      </w:r>
    </w:p>
    <w:p w:rsidR="002C64AC" w:rsidRPr="006A5404" w:rsidRDefault="002C64AC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Безусловно, основа программных мероприятий - применение в районе мер поддержки путем субсидирования предпринимателям и оказания им имущественной поддержки.</w:t>
      </w:r>
    </w:p>
    <w:p w:rsidR="002C64AC" w:rsidRPr="006A5404" w:rsidRDefault="002C64AC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стараемся максимально сохранять объем субсидий в рамках программы по поддержке малого и среднего предпринимательства.</w:t>
      </w:r>
    </w:p>
    <w:p w:rsidR="005D4F79" w:rsidRPr="006A5404" w:rsidRDefault="005D4F79" w:rsidP="005D4F79">
      <w:pPr>
        <w:tabs>
          <w:tab w:val="left" w:pos="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6A5404">
        <w:rPr>
          <w:rFonts w:ascii="Times New Roman" w:hAnsi="Times New Roman" w:cs="Times New Roman"/>
          <w:sz w:val="28"/>
          <w:szCs w:val="28"/>
        </w:rPr>
        <w:t xml:space="preserve"> На долю малого бизнеса в общем объеме выпуска товаров, работ и услуг приходится 23,2 %.</w:t>
      </w:r>
    </w:p>
    <w:p w:rsidR="005D4F79" w:rsidRPr="006A5404" w:rsidRDefault="005D4F79" w:rsidP="005D4F79">
      <w:pPr>
        <w:tabs>
          <w:tab w:val="left" w:pos="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</w:t>
      </w:r>
      <w:r w:rsidRPr="006A540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A5404">
        <w:rPr>
          <w:rFonts w:ascii="Times New Roman" w:hAnsi="Times New Roman" w:cs="Times New Roman"/>
          <w:sz w:val="28"/>
          <w:szCs w:val="28"/>
        </w:rPr>
        <w:t xml:space="preserve"> Постоянно работают над расширением  и повышением качества  производства и услуг общества с ограниченной ответственностью: </w:t>
      </w:r>
      <w:r w:rsidR="00C033A3" w:rsidRPr="006A5404">
        <w:rPr>
          <w:rFonts w:ascii="Times New Roman" w:hAnsi="Times New Roman" w:cs="Times New Roman"/>
          <w:sz w:val="28"/>
          <w:szCs w:val="28"/>
        </w:rPr>
        <w:t xml:space="preserve">ООО </w:t>
      </w:r>
      <w:r w:rsidRPr="006A5404">
        <w:rPr>
          <w:rFonts w:ascii="Times New Roman" w:hAnsi="Times New Roman" w:cs="Times New Roman"/>
          <w:sz w:val="28"/>
          <w:szCs w:val="28"/>
        </w:rPr>
        <w:t>«Старый Тогучин»,</w:t>
      </w:r>
      <w:r w:rsidR="00C033A3" w:rsidRPr="006A5404">
        <w:rPr>
          <w:rFonts w:ascii="Times New Roman" w:hAnsi="Times New Roman" w:cs="Times New Roman"/>
          <w:sz w:val="28"/>
          <w:szCs w:val="28"/>
        </w:rPr>
        <w:t xml:space="preserve"> ООО </w:t>
      </w:r>
      <w:r w:rsidRPr="006A540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6A5404">
        <w:rPr>
          <w:rFonts w:ascii="Times New Roman" w:hAnsi="Times New Roman" w:cs="Times New Roman"/>
          <w:sz w:val="28"/>
          <w:szCs w:val="28"/>
        </w:rPr>
        <w:t>ВикКом</w:t>
      </w:r>
      <w:proofErr w:type="spellEnd"/>
      <w:r w:rsidRPr="006A5404">
        <w:rPr>
          <w:rFonts w:ascii="Times New Roman" w:hAnsi="Times New Roman" w:cs="Times New Roman"/>
          <w:sz w:val="28"/>
          <w:szCs w:val="28"/>
        </w:rPr>
        <w:t xml:space="preserve">», </w:t>
      </w:r>
      <w:r w:rsidR="00C033A3" w:rsidRPr="006A5404">
        <w:rPr>
          <w:rFonts w:ascii="Times New Roman" w:hAnsi="Times New Roman" w:cs="Times New Roman"/>
          <w:sz w:val="28"/>
          <w:szCs w:val="28"/>
        </w:rPr>
        <w:t xml:space="preserve">ООО </w:t>
      </w:r>
      <w:r w:rsidRPr="006A540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6A5404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6A54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A5404">
        <w:rPr>
          <w:rFonts w:ascii="Times New Roman" w:hAnsi="Times New Roman" w:cs="Times New Roman"/>
          <w:sz w:val="28"/>
          <w:szCs w:val="28"/>
        </w:rPr>
        <w:t>бетон»,</w:t>
      </w:r>
      <w:r w:rsidR="00C033A3" w:rsidRPr="006A5404">
        <w:rPr>
          <w:rFonts w:ascii="Times New Roman" w:hAnsi="Times New Roman" w:cs="Times New Roman"/>
          <w:sz w:val="28"/>
          <w:szCs w:val="28"/>
        </w:rPr>
        <w:t>ООО</w:t>
      </w:r>
      <w:proofErr w:type="spellEnd"/>
      <w:r w:rsidRPr="006A5404">
        <w:rPr>
          <w:rFonts w:ascii="Times New Roman" w:hAnsi="Times New Roman" w:cs="Times New Roman"/>
          <w:sz w:val="28"/>
          <w:szCs w:val="28"/>
        </w:rPr>
        <w:t xml:space="preserve"> «Камень-Профи»;   индивидуальные предприниматели Гейне Александр Робертович и Лариса Васильевна, Рулькина Ольга Кирилловна, Равкова Ирина Александровна, Заверткин Сергей Александрович.</w:t>
      </w:r>
    </w:p>
    <w:p w:rsidR="00E665DF" w:rsidRPr="006A5404" w:rsidRDefault="005D4F79" w:rsidP="00E665DF">
      <w:pPr>
        <w:tabs>
          <w:tab w:val="left" w:pos="5940"/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      Положительную динамику имеют предприниматели, занимающиеся развитием рекреационного и спортивного туризма. </w:t>
      </w:r>
      <w:r w:rsidRPr="006A5404">
        <w:rPr>
          <w:rFonts w:ascii="Times New Roman" w:hAnsi="Times New Roman" w:cs="Times New Roman"/>
          <w:b/>
          <w:i/>
          <w:sz w:val="28"/>
          <w:szCs w:val="28"/>
        </w:rPr>
        <w:t>Услуги по спортивному</w:t>
      </w:r>
      <w:r w:rsidRPr="006A54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5404">
        <w:rPr>
          <w:rFonts w:ascii="Times New Roman" w:hAnsi="Times New Roman" w:cs="Times New Roman"/>
          <w:b/>
          <w:i/>
          <w:sz w:val="28"/>
          <w:szCs w:val="28"/>
        </w:rPr>
        <w:lastRenderedPageBreak/>
        <w:t>туризму</w:t>
      </w:r>
      <w:r w:rsidRPr="006A5404">
        <w:rPr>
          <w:rFonts w:ascii="Times New Roman" w:hAnsi="Times New Roman" w:cs="Times New Roman"/>
          <w:sz w:val="28"/>
          <w:szCs w:val="28"/>
        </w:rPr>
        <w:t xml:space="preserve"> в районе оказываются на горнолыжных комплексах: (горнолыжная база в р.п. Горный ООО «</w:t>
      </w:r>
      <w:r w:rsidRPr="006A5404">
        <w:rPr>
          <w:rFonts w:ascii="Times New Roman" w:hAnsi="Times New Roman" w:cs="Times New Roman"/>
          <w:i/>
          <w:sz w:val="28"/>
          <w:szCs w:val="28"/>
        </w:rPr>
        <w:t>Горный</w:t>
      </w:r>
      <w:r w:rsidRPr="006A5404">
        <w:rPr>
          <w:rFonts w:ascii="Times New Roman" w:hAnsi="Times New Roman" w:cs="Times New Roman"/>
          <w:sz w:val="28"/>
          <w:szCs w:val="28"/>
        </w:rPr>
        <w:t>», горнолыжная база п. Мирный Горнолыжный комплекс «</w:t>
      </w:r>
      <w:r w:rsidRPr="006A5404">
        <w:rPr>
          <w:rFonts w:ascii="Times New Roman" w:hAnsi="Times New Roman" w:cs="Times New Roman"/>
          <w:i/>
          <w:sz w:val="28"/>
          <w:szCs w:val="28"/>
        </w:rPr>
        <w:t>Пихтовый гребень</w:t>
      </w:r>
      <w:r w:rsidRPr="006A5404">
        <w:rPr>
          <w:rFonts w:ascii="Times New Roman" w:hAnsi="Times New Roman" w:cs="Times New Roman"/>
          <w:sz w:val="28"/>
          <w:szCs w:val="28"/>
        </w:rPr>
        <w:t>» и центр лесного отдыха «</w:t>
      </w:r>
      <w:r w:rsidRPr="006A5404">
        <w:rPr>
          <w:rFonts w:ascii="Times New Roman" w:hAnsi="Times New Roman" w:cs="Times New Roman"/>
          <w:i/>
          <w:sz w:val="28"/>
          <w:szCs w:val="28"/>
        </w:rPr>
        <w:t>Зеленый дом</w:t>
      </w:r>
      <w:r w:rsidRPr="006A5404">
        <w:rPr>
          <w:rFonts w:ascii="Times New Roman" w:hAnsi="Times New Roman" w:cs="Times New Roman"/>
          <w:sz w:val="28"/>
          <w:szCs w:val="28"/>
        </w:rPr>
        <w:t xml:space="preserve">»). </w:t>
      </w:r>
      <w:r w:rsidRPr="006A5404">
        <w:rPr>
          <w:rFonts w:ascii="Times New Roman" w:hAnsi="Times New Roman" w:cs="Times New Roman"/>
          <w:i/>
          <w:sz w:val="28"/>
          <w:szCs w:val="28"/>
        </w:rPr>
        <w:t>Индивидуальный предприниматель Семенов</w:t>
      </w:r>
      <w:r w:rsidRPr="006A5404">
        <w:rPr>
          <w:rFonts w:ascii="Times New Roman" w:hAnsi="Times New Roman" w:cs="Times New Roman"/>
          <w:sz w:val="28"/>
          <w:szCs w:val="28"/>
        </w:rPr>
        <w:t xml:space="preserve">  развивает  зону отдыха на водопаде в с. Карпысак. </w:t>
      </w:r>
    </w:p>
    <w:p w:rsidR="002C64AC" w:rsidRPr="006A5404" w:rsidRDefault="009C51BD" w:rsidP="00E665DF">
      <w:pPr>
        <w:tabs>
          <w:tab w:val="left" w:pos="5940"/>
          <w:tab w:val="left" w:pos="63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Резервы и перспективы экономического роста наблюдаются и в сельском хозяйстве.</w:t>
      </w:r>
    </w:p>
    <w:p w:rsidR="000329F2" w:rsidRPr="006A5404" w:rsidRDefault="002C64AC" w:rsidP="00B9160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Отдельно хочу отметить созданную систему мер поддержки агропромышленного комплекса, повышения конкурентоспособности сельскохозяйственной продукции, производимой в </w:t>
      </w:r>
      <w:r w:rsidR="009308E5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Тогучинском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районе: это и субсидирование, и оказание грантовой поддержки.</w:t>
      </w:r>
      <w:r w:rsidR="000329F2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Общий объем государственной поддержки сельскохозяйственного производства области в 2018 году составил 142,8 млн. руб., из них за счет средств федерального бюджета 64533 тыс. руб</w:t>
      </w:r>
      <w:r w:rsidR="005F52D2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  <w:r w:rsidR="000329F2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, за счет средств областного бюджета 78241 тыс. руб.</w:t>
      </w:r>
    </w:p>
    <w:p w:rsidR="002C64AC" w:rsidRPr="006A5404" w:rsidRDefault="000329F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По направлению «Стимулирования развития малых форм хозяйствования» за время действия грантовой поддержки выиграно 17 грантов на общую сумму 56,691 млн. руб., в том числе в 2018 году 2 гранта в размере 12,8 млн. руб.</w:t>
      </w:r>
    </w:p>
    <w:p w:rsidR="000329F2" w:rsidRPr="006A5404" w:rsidRDefault="000329F2" w:rsidP="00B916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Предприятиями АПК района привлечено 325,2 млн. руб. инвестиционных ресурсов, направленных на строительство, реконструкцию и модернизацию животноводческих помещений, техническое переоснащение отрасли. Сельхозтоваропроизводителями района приобретено 118 единиц техники и оборудования на сумму 183,7 млн. руб., из них трактора – 6, зерноуборочные комбайны – 7, зерносушилка – 1, посевной комплекс – 1. Наибольшее количество техники приобрели ООО «Восход», ЗАО «Политотдельское», ЗАО «Завьяловское», ООО «Тогучинский Свинокомплекс», колхоз имени ХХ съезда КПСС.</w:t>
      </w:r>
    </w:p>
    <w:p w:rsidR="000329F2" w:rsidRPr="006A5404" w:rsidRDefault="000329F2" w:rsidP="00B916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В 2018 году:</w:t>
      </w:r>
    </w:p>
    <w:p w:rsidR="000329F2" w:rsidRPr="006A5404" w:rsidRDefault="000329F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- построен зерносушильный и зерноочистительный комплекс в ООО «Восход», стоимость проекта 50 млн. руб.;</w:t>
      </w:r>
    </w:p>
    <w:p w:rsidR="000329F2" w:rsidRPr="006A5404" w:rsidRDefault="000329F2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- проведена реконструкция коровника в колхозе им. ХХ съезда КПСС, стоимость проекта 13 млн. руб.</w:t>
      </w:r>
    </w:p>
    <w:p w:rsidR="00E665DF" w:rsidRPr="006A5404" w:rsidRDefault="00E665DF" w:rsidP="00B9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Продолжается реализация проектов по строительству семейных животноводческих ферм по производству говядины, свинины главами крестьянских фермерских хозяйств В.Н. Есипенко, Д.А. Некрыловым, И.А. Потапкиной, А.Ю. Мелеховым, создание семейной животноводческой фермы по производству и переработке молока Л.Н. Пятковой.</w:t>
      </w:r>
    </w:p>
    <w:p w:rsidR="00674BF3" w:rsidRPr="006A5404" w:rsidRDefault="00674BF3" w:rsidP="00D06F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>Объём капитальных вложений за 2018 год во все сферы экономики составил 2650 млн. руб., из них приходится 13,1 % на промышленность, 18,8 % на строительство жилья, 17,4 % сельское хозяйство, 9,1 % на дорожно-строительные работы.</w:t>
      </w:r>
    </w:p>
    <w:p w:rsidR="00674BF3" w:rsidRPr="006A5404" w:rsidRDefault="00674BF3" w:rsidP="0067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</w:t>
      </w: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>Объём строительно-монтажных работ составил 935 млн. руб.</w:t>
      </w:r>
    </w:p>
    <w:p w:rsidR="00674BF3" w:rsidRPr="006A5404" w:rsidRDefault="00D06FFC" w:rsidP="0067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       </w:t>
      </w:r>
      <w:r w:rsidR="00674BF3"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В августе 2018 года начато строительство спортивного комплекса в г. Тогучин, сметная стоимость 99 млн.руб. Строительство ведётся за счёт средств областного бюджета. </w:t>
      </w:r>
    </w:p>
    <w:p w:rsidR="00674BF3" w:rsidRPr="006A5404" w:rsidRDefault="00674BF3" w:rsidP="0067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lastRenderedPageBreak/>
        <w:t xml:space="preserve">      </w:t>
      </w: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ab/>
        <w:t>Для окончания работ по строительству православной церкви требуется                  15 млн.руб., ожидаемый ввод август 2019 года.</w:t>
      </w:r>
    </w:p>
    <w:p w:rsidR="00674BF3" w:rsidRPr="006A5404" w:rsidRDefault="00674BF3" w:rsidP="0067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     </w:t>
      </w: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ab/>
        <w:t>Введён в эксплуатацию магазин в г. Тогучин общей площадью 1258 кв.м</w:t>
      </w:r>
    </w:p>
    <w:p w:rsidR="00674BF3" w:rsidRPr="006A5404" w:rsidRDefault="00674BF3" w:rsidP="0067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    </w:t>
      </w: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ab/>
        <w:t xml:space="preserve">Продолжается строительство ФАПов в сельской местности, так завершено строительство ФАПа в с. Владимировка, ведутся строительные работы в с. Новоабышево. </w:t>
      </w:r>
    </w:p>
    <w:p w:rsidR="00E665DF" w:rsidRPr="006A5404" w:rsidRDefault="00674BF3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        За год введено 9895 кв.м. жилья, введенного индивидуальными застройщиками, что составило к прошлому году 57,8 %.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В 2018 году в рамках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 в 2015-2022 годах» предоставлялась субсидия на благоустройство: </w:t>
      </w:r>
    </w:p>
    <w:p w:rsidR="00EB1D17" w:rsidRPr="006A5404" w:rsidRDefault="00EB1D17" w:rsidP="00EB1D1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дворовых территорий многоквартирных домов в размере 4258,6 тыс. руб., в том числе за счет средств федерального бюджета – 3321,7 тыс. руб., областного бюджета Новосибирской области – 936,9 тыс. руб.;</w:t>
      </w:r>
    </w:p>
    <w:p w:rsidR="00EB1D17" w:rsidRPr="006A5404" w:rsidRDefault="00EB1D17" w:rsidP="00EB1D1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общественных территорий в размере 5288,3 тыс. руб. в том числе за счет средств федерального бюджета – 4124,9 тыс. руб., областного бюджета Новосибирской области – 1163,4 тыс. руб.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территории р.п. Горный выполнены работы по благоустройству 3 объектов придомовых территорий многоквартирных домов и 2 общественных пространств, а именно: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благоустройство придомовой территории многоквартирного дома по             ул. Молодежная, 4; ул. Советская, 11; по ул. Молодежная, 11;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благоустройство территории пляжа и пруда «Дёминский»;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благоустройство «Сквер участникам боевых действий локальных воин».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за 2018 год в рамках приоритетного проекта «Формирование комфортной городской среды» и программы «Комплексное развитие моногородов» в             р.п. Горный на благоустройство израсходованы денежные средства в размере 25847,9 тыс. рублей, в т.ч. за счет средств федерального бюджета 7446,7 тыс. руб., областного бюджета Новосибирской области – 17100,3 тыс. руб., местного бюджета р.п. Горный – 1300,9 тыс. руб.</w:t>
      </w:r>
    </w:p>
    <w:p w:rsidR="00EB1D17" w:rsidRPr="006A5404" w:rsidRDefault="00EB1D17" w:rsidP="00EB1D1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В р.п. Горный в рамках подпрограммы "Чистая вода" государственной программы НСО «Жилищно-коммунальное хозяйство Новосибирской области» выполняются работы по строительству объекта «Реконструкция водозаборных сооружений на р. Иня, насосной станции 1-го подъёма, водовода Д=500мм, протяжённостью 7,1 км».   Финансирование составило 56,7 млн. руб., в т.ч. 54,1 млн. руб. из областного бюджета.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6A54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A5404">
        <w:rPr>
          <w:rFonts w:ascii="Times New Roman" w:eastAsia="Times New Roman" w:hAnsi="Times New Roman" w:cs="Times New Roman"/>
          <w:sz w:val="28"/>
          <w:szCs w:val="20"/>
          <w:lang w:eastAsia="ru-RU"/>
        </w:rPr>
        <w:t>Дорожно-строительных работ выполнено на 458,8 млн. руб., из них содержание автомобильных дорог и мостов 244,7 млн.руб. Проведён капитальный ремонт 7,1 км автомобильных дорог.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>По реконструкции, ремонту и содержанию автомобильных дорог местного значения в 2018 году</w:t>
      </w:r>
      <w:r w:rsidRPr="006A5404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 xml:space="preserve"> </w:t>
      </w:r>
      <w:r w:rsidRPr="006A5404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в рамках государственной программе Новосибирской области «Развитие автомобильных дорог регионального, межмуниципального и местного значения в Новосибирской области в 2015-2022 годах»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в поселениях Тогучинского района выполнено дорожно-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строительных работ на сумму 99,5 млн</w:t>
      </w:r>
      <w:r w:rsidRPr="006A540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.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руб</w:t>
      </w:r>
      <w:r w:rsidRPr="006A540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.,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том числе за счет средств областного бюджета 67,8 млн. руб., местных бюджетов поселений Тогучинского района – 31,7 млн. руб. Отремонтировано  20,2 км.  автодорог местного значения, в том числе с асфальтобетонным покрытием 6,7 км. </w:t>
      </w:r>
    </w:p>
    <w:p w:rsidR="00EB1D17" w:rsidRPr="006A5404" w:rsidRDefault="00EB1D17" w:rsidP="00EB1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Основные мероприятия: 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реконструкция автомобильных дорог с асфальтобетонным покрытием (в г. Тогучине по ул. Майской; в р.п.  Горный, по ул. Линейной),          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- ремонт автомобильных дорог с асфальтобетонным покрытием (в г. Тогучине автомобильной дороги по ул. Ломоносова (выезд и</w:t>
      </w:r>
      <w:r w:rsidR="005F52D2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з г. Тогучина), ул. Заводская;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п. Нечаевский ул. Поселковая; с. Кудельный Ключ ул. Молодёжная).  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>Выполнено обустройство 8 пешеходных переходов в близи образовательных учреждений и детских садов Тогучинского района Новосибирской области.</w:t>
      </w:r>
    </w:p>
    <w:p w:rsidR="00EB1D17" w:rsidRPr="006A5404" w:rsidRDefault="00EB1D17" w:rsidP="00EB1D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>По программе развития демографической ситуации в 2018 году приобретён автобус ПАЗ-32054 за счёт средств местного бюджета Тогучинского района в размере 1,7 млн. руб.</w:t>
      </w:r>
    </w:p>
    <w:p w:rsidR="004A4CFD" w:rsidRPr="006A5404" w:rsidRDefault="00E665DF" w:rsidP="004A4CF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 </w:t>
      </w:r>
      <w:r w:rsidR="004A4CFD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В рамках основного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Федерации»» свидетельство о праве на получение социальной выплаты на приобретение жилого помещения или создание объекта индивидуального жилищного строительства получили 4 многодетных молодых семьи на общую сумму в размере 4718,2 тыс. руб.</w:t>
      </w:r>
    </w:p>
    <w:p w:rsidR="004A4CFD" w:rsidRPr="006A5404" w:rsidRDefault="004A4CFD" w:rsidP="004A4CF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 рамках реализации </w:t>
      </w:r>
      <w:r w:rsidRPr="006A5404">
        <w:rPr>
          <w:rFonts w:ascii="Times New Roman" w:eastAsia="Calibri" w:hAnsi="Times New Roman" w:cs="Times New Roman"/>
          <w:sz w:val="28"/>
          <w:szCs w:val="28"/>
        </w:rPr>
        <w:t xml:space="preserve">федеральной целевой программы "Устойчивое развитие сельских территорий на 2014-2017 годы и на период до 2020 года",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государственной программы Новосибирской области «Устойчивое развитие сельских территорий в Новосибирской области» в Тогучинском районе свидетельства о предоставлении социальной выплаты на строительство (приобретение) жилья в сельской местности получили 3 семьи на общую сумму в размере 5188, 0 тыс. руб.</w:t>
      </w:r>
    </w:p>
    <w:p w:rsidR="004A4CFD" w:rsidRPr="006A5404" w:rsidRDefault="004A4CFD" w:rsidP="004A4CF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>На обеспечение мероприятий по «Предоставление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помещений» в 2018 году было выплачено 22648,2 тыс. руб.</w:t>
      </w:r>
    </w:p>
    <w:p w:rsidR="006C45FC" w:rsidRPr="006A5404" w:rsidRDefault="004A4CFD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C45F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среднесрочной перспективе на территории р.п. Горный планируется реализация инвестиционных проектов, направленных на развитие и диверсификацию реального сектора экономики рабочего поселка Горный.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Администрация Тогучинского района совместно с администрацией р.п. Горный постоянно ведет работу по решению вопросов развития новых производств, привлечению инвесторов. </w:t>
      </w:r>
    </w:p>
    <w:p w:rsidR="00D06FFC" w:rsidRPr="006A5404" w:rsidRDefault="006C45FC" w:rsidP="00D06F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Основными точками роста в социально-экономическом развитии р.п. Горный определены комплексы в сфере производства строительных материалов и туристической индустрии. Проводится работа по формированию инвестиционных площадок общей площадью 150 га, </w:t>
      </w:r>
      <w:r w:rsidR="00E665DF"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Отсутствие газа негативно сказывается на привлечении инвесторов в моногород. В настоящее время осуществляются строительно-монтажные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работы по строительству газопровода в рамках инвестиционной Программы ПАО «Газпром» «Развитие газоснабжения и газификации Новосибирской области на 2016-2020 годы», согласованной Губернатором Новосибирской области 30.11.2016. Ориентировочный срок окончания строительства 2019 год.</w:t>
      </w:r>
    </w:p>
    <w:p w:rsidR="00E665DF" w:rsidRPr="006A5404" w:rsidRDefault="00E665DF" w:rsidP="00D06F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</w:t>
      </w:r>
      <w:proofErr w:type="spellStart"/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проводится совместная работа с министерством экономического развития Новосибирской области и АО «Агентство инвестиционного развития Новосибирской области» по развитию территории            р.п Горный в рамках программы «Комплексное развитие моногородов Российской Федерации».</w:t>
      </w:r>
    </w:p>
    <w:p w:rsidR="00E665DF" w:rsidRPr="006A5404" w:rsidRDefault="00E665DF" w:rsidP="00E665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Заявка на получение статуса территории опережающего социально-экономического развития (ТОСЭР) муниципальным монопрофильным образованием р.п. Горный получила одобрение на заседании Комиссии по вопросам создания и функционирования территорий опережающего социально-экономического развития на территориях монопрофильных муниципальных образований Российской Федерации (моногородов) в июле 2018 года.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ожидается соответствующее постановление Правительства РФ.</w:t>
      </w:r>
    </w:p>
    <w:p w:rsidR="00E665DF" w:rsidRPr="006A5404" w:rsidRDefault="00E665DF" w:rsidP="00E665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Присвоение статуса ТОСЭР р.п. Горный, позволит к 2028 году создать около 650 новых рабочих мест, привлечь инвестиций на сумму свыше 3,5 млрд. руб., снизить маятниковую миграцию до 13-15% и даст толчок к экономическому и социальному развитию и будет способствовать улучшению инвестиционной привлекательности как поселения, так и Тогучинского района Новосибирской области в целом.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настоящее время заключены соглашения о намерениях реализовать инвестиционные проекты на территории р.п. Горный со следующими инвесторами: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АО «Строительная компания «Объединение инженеров - Строителей»: «Создание предприятия угледобывающей промышленности»;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ООО «Минерал»: «Строительство завода по производству теплоизоляционного материала Альдипор»;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ООО «Битумные терминалы»: «Строительство автоматизированного комплекса, предназначенного для приема, хранения, перекачивания и дозирования битума в транспортные резервуары и емкости»;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НКО «Союз транспортников, экспедиторов и логистов Сибири»: «Создание транспортно-логистического комплекса»;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ООО «Новые технологии Сибири»: «Строительство Новосибирского завода по утилизации нефтешламов»;</w:t>
      </w:r>
    </w:p>
    <w:p w:rsidR="006C45FC" w:rsidRPr="006A5404" w:rsidRDefault="006C45FC" w:rsidP="006C45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– ООО «Сибирский Центр нанотехнологий»: «Строительство завода по производству инновационных огнеупорных теплоизоляционных изделий из керамического волокна».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C64AC" w:rsidRPr="006A5404" w:rsidRDefault="006C45FC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zh-CN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Важнейшим приоритетом работы остаётся привлечение инфраструктурных инвестиций, то есть вложения денег в комплекс объектов, которые нужны для обеспечения условий жизни общества и работы отраслей материального производства.</w:t>
      </w:r>
    </w:p>
    <w:p w:rsidR="002C64AC" w:rsidRPr="006A5404" w:rsidRDefault="004A4CFD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текущем году активно велась работа по этому направлению, осуществляются новые пути привлечения инвестиций на территорию района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через использование механизма муниципально-частного партнерства и через заключение концессионных соглашений.</w:t>
      </w:r>
    </w:p>
    <w:p w:rsidR="002C64AC" w:rsidRPr="006A5404" w:rsidRDefault="004A4CFD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можно говорить о том, что у нас созданы необходимые условия для реализации проектов муниципально-частного партнерства, условия для заключения концессионных соглашений.</w:t>
      </w:r>
    </w:p>
    <w:p w:rsidR="002C64AC" w:rsidRPr="006A5404" w:rsidRDefault="002C64AC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Утверждены перечни объектов на 2019 год, в отношении которых планируется заключение концессионных соглашений, заключение соглашений о МЧП.</w:t>
      </w:r>
    </w:p>
    <w:p w:rsidR="004A4CFD" w:rsidRPr="006A5404" w:rsidRDefault="004A4CFD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Многое еще можно сказать об инвестициях и деятельности администрации в этом направлении, но не стоит забывать ради кого мы все это делаем.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рубль инвестиций, привлеченных на территорию района – это вклад в благополучное будущее нашего района, в повышение качества и уровня жизни наших земляков, в формирование современной социально – экономической инфраструктуры территории.</w:t>
      </w:r>
    </w:p>
    <w:p w:rsidR="002C64AC" w:rsidRPr="006A5404" w:rsidRDefault="004A4CFD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инициативами должны следовать активные действия, мы должны работать как единая эффективная команда. Только так мы можем перейти от единичных проектов к эффективной системе привлечения инвестиций.</w:t>
      </w:r>
    </w:p>
    <w:p w:rsidR="002C64AC" w:rsidRPr="006A5404" w:rsidRDefault="002C64AC" w:rsidP="002C64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этого нужно:</w:t>
      </w:r>
    </w:p>
    <w:p w:rsidR="002C64AC" w:rsidRPr="006A5404" w:rsidRDefault="002C64AC" w:rsidP="002C64A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работу по привлечению новых инвесторов на территорию района. Основная задача этой работы – не допускать случаев потери инвестора на этапе выбора площадки. Для этих целей сформирован реестр свободных земельных участков и инвестиционных площадок, готовых разместить инвесторов в целях реализации проектов на территории района;</w:t>
      </w:r>
    </w:p>
    <w:p w:rsidR="002C64AC" w:rsidRPr="006A5404" w:rsidRDefault="002C64AC" w:rsidP="002C64A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Завершить внедрение новых практик по снятию административных барьеров, соблюдению прав предпринимательства и улучшению условий ведения бизнеса. Будет продолжена работа по уменьшению сроков разрешенных процедур;</w:t>
      </w:r>
    </w:p>
    <w:p w:rsidR="002C64AC" w:rsidRPr="006A5404" w:rsidRDefault="002C64AC" w:rsidP="002C64A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работу по совершенствованию нормативной правовой базы в сфере инвестиционной деятельности, по оказанию поддержки инвесторам и субъектам малого предпринимательства;</w:t>
      </w:r>
    </w:p>
    <w:p w:rsidR="002C64AC" w:rsidRPr="006A5404" w:rsidRDefault="002C64AC" w:rsidP="002C64A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Предстоит продолжить практику оценки регулирующего воздействия проектов муниципальных нормативных правовых актов и экспертизы действующих муниципальных нормативных правовых актов района, регулирующих вопросы, связанные с осуществлением предпринимательской деятельности.</w:t>
      </w:r>
    </w:p>
    <w:p w:rsidR="002C64AC" w:rsidRPr="006A5404" w:rsidRDefault="002C64AC" w:rsidP="002C64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Предстоит большая работа для реализации поставленных задач.</w:t>
      </w:r>
    </w:p>
    <w:p w:rsidR="004A4CFD" w:rsidRPr="006A5404" w:rsidRDefault="002C64AC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завершении отмечу, рост инвестиций - не самоцель, а способ решения главной задачи – развитие и укрепление позиций района с большим человеческим потенциалом. В современных экономических условиях только совместными усилиями общественности, бизнес - структур и власти можно реализовать большие возможности нашего района. Мы, в свою очередь, </w:t>
      </w: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будем оказывать всестороннее содействие всем, кто желает инвестировать в наш район.</w:t>
      </w:r>
    </w:p>
    <w:p w:rsidR="002C64AC" w:rsidRPr="006A5404" w:rsidRDefault="004A4CFD" w:rsidP="004A4C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C64AC"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Уверен, действуя единой эффективной командой, мы сможем добиться многого!</w:t>
      </w:r>
    </w:p>
    <w:p w:rsidR="002C64AC" w:rsidRPr="006A5404" w:rsidRDefault="004A4CFD" w:rsidP="002C64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F036C" w:rsidRPr="006A5404" w:rsidRDefault="004A4CFD" w:rsidP="008F03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4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64AC" w:rsidRPr="006A5404" w:rsidRDefault="002C64AC" w:rsidP="002C64AC">
      <w:pPr>
        <w:spacing w:after="160" w:line="259" w:lineRule="auto"/>
        <w:rPr>
          <w:rFonts w:ascii="Times New Roman" w:eastAsia="Calibri" w:hAnsi="Times New Roman" w:cs="Times New Roman"/>
        </w:rPr>
      </w:pPr>
      <w:bookmarkStart w:id="0" w:name="_GoBack"/>
      <w:bookmarkEnd w:id="0"/>
    </w:p>
    <w:sectPr w:rsidR="002C64AC" w:rsidRPr="006A5404" w:rsidSect="008F1930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8E4F53"/>
    <w:multiLevelType w:val="multilevel"/>
    <w:tmpl w:val="CBCCF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620909"/>
    <w:multiLevelType w:val="multilevel"/>
    <w:tmpl w:val="85908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DDA73AA"/>
    <w:multiLevelType w:val="hybridMultilevel"/>
    <w:tmpl w:val="2DF441DA"/>
    <w:lvl w:ilvl="0" w:tplc="1AB263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3E25AA"/>
    <w:multiLevelType w:val="hybridMultilevel"/>
    <w:tmpl w:val="54883D16"/>
    <w:lvl w:ilvl="0" w:tplc="BFB87D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0F"/>
    <w:rsid w:val="00013059"/>
    <w:rsid w:val="00023098"/>
    <w:rsid w:val="00026469"/>
    <w:rsid w:val="000329F2"/>
    <w:rsid w:val="000578DA"/>
    <w:rsid w:val="000729E2"/>
    <w:rsid w:val="000B2EE8"/>
    <w:rsid w:val="000D35CF"/>
    <w:rsid w:val="000E2121"/>
    <w:rsid w:val="000F4342"/>
    <w:rsid w:val="0011656C"/>
    <w:rsid w:val="0012590A"/>
    <w:rsid w:val="00164A14"/>
    <w:rsid w:val="0019706F"/>
    <w:rsid w:val="001C71FE"/>
    <w:rsid w:val="00213EC3"/>
    <w:rsid w:val="002C64AC"/>
    <w:rsid w:val="002E2EDB"/>
    <w:rsid w:val="002F6334"/>
    <w:rsid w:val="0030741C"/>
    <w:rsid w:val="00342B96"/>
    <w:rsid w:val="00363A3A"/>
    <w:rsid w:val="00373B2A"/>
    <w:rsid w:val="003A383D"/>
    <w:rsid w:val="003A4159"/>
    <w:rsid w:val="003E23B2"/>
    <w:rsid w:val="003F0FDD"/>
    <w:rsid w:val="003F22E8"/>
    <w:rsid w:val="0041019F"/>
    <w:rsid w:val="004143DC"/>
    <w:rsid w:val="00443849"/>
    <w:rsid w:val="004604E6"/>
    <w:rsid w:val="00497054"/>
    <w:rsid w:val="004A4CFD"/>
    <w:rsid w:val="004A62DE"/>
    <w:rsid w:val="004F6E27"/>
    <w:rsid w:val="0050770A"/>
    <w:rsid w:val="00507F00"/>
    <w:rsid w:val="00515360"/>
    <w:rsid w:val="0051657D"/>
    <w:rsid w:val="005204FA"/>
    <w:rsid w:val="00597228"/>
    <w:rsid w:val="005D4F79"/>
    <w:rsid w:val="005F52D2"/>
    <w:rsid w:val="00626AB8"/>
    <w:rsid w:val="00646D0B"/>
    <w:rsid w:val="0066612F"/>
    <w:rsid w:val="00667F1E"/>
    <w:rsid w:val="00674BF3"/>
    <w:rsid w:val="00682979"/>
    <w:rsid w:val="006A5404"/>
    <w:rsid w:val="006C22D5"/>
    <w:rsid w:val="006C45FC"/>
    <w:rsid w:val="006C472C"/>
    <w:rsid w:val="00740E52"/>
    <w:rsid w:val="0074296F"/>
    <w:rsid w:val="007671C9"/>
    <w:rsid w:val="00770230"/>
    <w:rsid w:val="00796815"/>
    <w:rsid w:val="00796878"/>
    <w:rsid w:val="007C14C4"/>
    <w:rsid w:val="007C52F4"/>
    <w:rsid w:val="007C76B7"/>
    <w:rsid w:val="007E2AD2"/>
    <w:rsid w:val="007E5D6C"/>
    <w:rsid w:val="00810818"/>
    <w:rsid w:val="008371E7"/>
    <w:rsid w:val="00845124"/>
    <w:rsid w:val="00862C2E"/>
    <w:rsid w:val="008B2386"/>
    <w:rsid w:val="008B3E27"/>
    <w:rsid w:val="008E48D3"/>
    <w:rsid w:val="008F036C"/>
    <w:rsid w:val="008F1930"/>
    <w:rsid w:val="009308E5"/>
    <w:rsid w:val="00944A1E"/>
    <w:rsid w:val="009674D9"/>
    <w:rsid w:val="009779EB"/>
    <w:rsid w:val="009C51BD"/>
    <w:rsid w:val="009F0C9F"/>
    <w:rsid w:val="00A50374"/>
    <w:rsid w:val="00A72D70"/>
    <w:rsid w:val="00AC2F53"/>
    <w:rsid w:val="00AE1E0A"/>
    <w:rsid w:val="00B10505"/>
    <w:rsid w:val="00B50EA5"/>
    <w:rsid w:val="00B534B7"/>
    <w:rsid w:val="00B91604"/>
    <w:rsid w:val="00B92B5C"/>
    <w:rsid w:val="00BF5E0A"/>
    <w:rsid w:val="00C033A3"/>
    <w:rsid w:val="00C172D4"/>
    <w:rsid w:val="00C17933"/>
    <w:rsid w:val="00C24971"/>
    <w:rsid w:val="00C464A3"/>
    <w:rsid w:val="00C54372"/>
    <w:rsid w:val="00CE6E2F"/>
    <w:rsid w:val="00D06FFC"/>
    <w:rsid w:val="00D12436"/>
    <w:rsid w:val="00D411FE"/>
    <w:rsid w:val="00D51888"/>
    <w:rsid w:val="00E006EB"/>
    <w:rsid w:val="00E43FF8"/>
    <w:rsid w:val="00E54B0F"/>
    <w:rsid w:val="00E60FBD"/>
    <w:rsid w:val="00E665DF"/>
    <w:rsid w:val="00EB1D17"/>
    <w:rsid w:val="00ED253D"/>
    <w:rsid w:val="00EE5E78"/>
    <w:rsid w:val="00EF0933"/>
    <w:rsid w:val="00F3108F"/>
    <w:rsid w:val="00FA50F9"/>
    <w:rsid w:val="00FC0722"/>
    <w:rsid w:val="00FE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3BBB8E-DA60-487F-A417-4E20497D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"/>
    <w:basedOn w:val="a"/>
    <w:uiPriority w:val="99"/>
    <w:rsid w:val="006C472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31">
    <w:name w:val="Основной текст 31"/>
    <w:basedOn w:val="a"/>
    <w:qFormat/>
    <w:rsid w:val="0030741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a4">
    <w:name w:val="List Paragraph"/>
    <w:basedOn w:val="a"/>
    <w:uiPriority w:val="34"/>
    <w:qFormat/>
    <w:rsid w:val="0049705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A38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38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027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907DE-F5DC-4EFD-898B-04B037B42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1048</TotalTime>
  <Pages>8</Pages>
  <Words>2799</Words>
  <Characters>15956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Zelechenko Olga</dc:creator>
  <cp:keywords/>
  <dc:description/>
  <cp:lastModifiedBy>Yuliya A. Molchanova</cp:lastModifiedBy>
  <cp:revision>23</cp:revision>
  <cp:lastPrinted>2019-04-04T03:25:00Z</cp:lastPrinted>
  <dcterms:created xsi:type="dcterms:W3CDTF">2018-03-22T09:52:00Z</dcterms:created>
  <dcterms:modified xsi:type="dcterms:W3CDTF">2019-04-04T08:37:00Z</dcterms:modified>
</cp:coreProperties>
</file>