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0D" w:rsidRPr="004712A3" w:rsidRDefault="00761B0D" w:rsidP="001A32D4">
      <w:pPr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471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П</w:t>
      </w:r>
      <w:r w:rsidR="00222FB5">
        <w:rPr>
          <w:rFonts w:ascii="Times New Roman" w:hAnsi="Times New Roman" w:cs="Times New Roman"/>
          <w:sz w:val="28"/>
          <w:szCs w:val="28"/>
        </w:rPr>
        <w:t>РИЛОЖЕНИЕ</w:t>
      </w:r>
      <w:bookmarkStart w:id="0" w:name="_GoBack"/>
      <w:bookmarkEnd w:id="0"/>
      <w:r w:rsidRPr="004712A3">
        <w:rPr>
          <w:rFonts w:ascii="Times New Roman" w:hAnsi="Times New Roman" w:cs="Times New Roman"/>
          <w:sz w:val="28"/>
          <w:szCs w:val="28"/>
        </w:rPr>
        <w:t xml:space="preserve"> №</w:t>
      </w:r>
      <w:r w:rsidR="00735A7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61B0D" w:rsidRPr="004712A3" w:rsidRDefault="001A32D4" w:rsidP="001A32D4">
      <w:pPr>
        <w:spacing w:after="0" w:line="0" w:lineRule="atLeas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B0D" w:rsidRPr="004712A3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626A9E">
        <w:rPr>
          <w:rFonts w:ascii="Times New Roman" w:hAnsi="Times New Roman" w:cs="Times New Roman"/>
          <w:sz w:val="28"/>
          <w:szCs w:val="28"/>
        </w:rPr>
        <w:t>программе</w:t>
      </w:r>
    </w:p>
    <w:p w:rsidR="00761B0D" w:rsidRPr="004712A3" w:rsidRDefault="00761B0D" w:rsidP="001A32D4">
      <w:pPr>
        <w:spacing w:after="0" w:line="0" w:lineRule="atLeas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4712A3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</w:t>
      </w:r>
    </w:p>
    <w:p w:rsidR="00761B0D" w:rsidRPr="004712A3" w:rsidRDefault="00761B0D" w:rsidP="001A32D4">
      <w:pPr>
        <w:spacing w:after="0" w:line="0" w:lineRule="atLeas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4712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712A3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4712A3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761B0D" w:rsidRPr="004712A3" w:rsidRDefault="004712A3" w:rsidP="001A32D4">
      <w:pPr>
        <w:tabs>
          <w:tab w:val="left" w:pos="11235"/>
        </w:tabs>
        <w:spacing w:after="0" w:line="0" w:lineRule="atLeas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761B0D" w:rsidRPr="004712A3">
        <w:rPr>
          <w:rFonts w:ascii="Times New Roman" w:hAnsi="Times New Roman" w:cs="Times New Roman"/>
          <w:sz w:val="28"/>
          <w:szCs w:val="28"/>
        </w:rPr>
        <w:t>на 2015 – 2020 годы»</w:t>
      </w:r>
    </w:p>
    <w:p w:rsidR="00761B0D" w:rsidRDefault="00761B0D" w:rsidP="009247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И РЕСУРСНОЕ ОБЕСПЕЧЕНИЕ </w:t>
      </w:r>
    </w:p>
    <w:p w:rsidR="00761B0D" w:rsidRPr="00761B0D" w:rsidRDefault="00761B0D" w:rsidP="00761B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</w:p>
    <w:p w:rsidR="00761B0D" w:rsidRPr="00761B0D" w:rsidRDefault="000E2EC0" w:rsidP="00860568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6"/>
        <w:gridCol w:w="1991"/>
        <w:gridCol w:w="992"/>
        <w:gridCol w:w="992"/>
        <w:gridCol w:w="992"/>
        <w:gridCol w:w="1134"/>
        <w:gridCol w:w="1134"/>
        <w:gridCol w:w="1134"/>
        <w:gridCol w:w="1267"/>
        <w:gridCol w:w="6"/>
        <w:gridCol w:w="854"/>
        <w:gridCol w:w="2126"/>
      </w:tblGrid>
      <w:tr w:rsidR="005C23B5" w:rsidRPr="00761B0D" w:rsidTr="001A32D4">
        <w:trPr>
          <w:trHeight w:val="628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6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3B5" w:rsidRPr="00761B0D" w:rsidRDefault="005C23B5" w:rsidP="00980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показателя</w:t>
            </w:r>
          </w:p>
          <w:p w:rsidR="005C23B5" w:rsidRPr="00761B0D" w:rsidRDefault="005C23B5" w:rsidP="00980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годам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реализации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исполнитель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Ожидаемый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результат</w:t>
            </w:r>
          </w:p>
        </w:tc>
      </w:tr>
      <w:tr w:rsidR="005C23B5" w:rsidRPr="00761B0D" w:rsidTr="001A32D4">
        <w:trPr>
          <w:trHeight w:val="45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23B5" w:rsidRPr="00761B0D" w:rsidTr="001A32D4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3722A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722A">
              <w:rPr>
                <w:rFonts w:ascii="Times New Roman" w:eastAsiaTheme="minorEastAsia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465970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23B5" w:rsidRPr="00761B0D" w:rsidTr="001A32D4"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50056D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50056D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50056D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50056D" w:rsidRDefault="0050056D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465970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0056D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66717C" w:rsidRPr="00761B0D" w:rsidTr="001A32D4">
        <w:tc>
          <w:tcPr>
            <w:tcW w:w="2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717C" w:rsidRPr="006156C8" w:rsidRDefault="0066717C" w:rsidP="00AF74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156C8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  <w:p w:rsidR="0066717C" w:rsidRPr="006156C8" w:rsidRDefault="0066717C" w:rsidP="00AF74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156C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156C8">
              <w:rPr>
                <w:rFonts w:ascii="Times New Roman" w:hAnsi="Times New Roman" w:cs="Times New Roman"/>
              </w:rPr>
              <w:t>Тогучинском</w:t>
            </w:r>
            <w:proofErr w:type="spellEnd"/>
            <w:r w:rsidRPr="006156C8">
              <w:rPr>
                <w:rFonts w:ascii="Times New Roman" w:hAnsi="Times New Roman" w:cs="Times New Roman"/>
              </w:rPr>
              <w:t xml:space="preserve"> районе Новосибирской области</w:t>
            </w:r>
          </w:p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</w:rPr>
              <w:t>на 2015 – 2020 годы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 сумма затрат,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510B4D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72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137097,07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465970" w:rsidRDefault="003410DD" w:rsidP="00D229D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  <w:t>152458,9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495ECE" w:rsidP="003410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firstLine="142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137639,3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065A59" w:rsidP="00D229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860395,97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ОСКДиТ,МП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717C" w:rsidRPr="0066717C" w:rsidRDefault="0066717C" w:rsidP="0066717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-уменьшение количества погибших в дорожно-транспортных происшествиях </w:t>
            </w:r>
            <w:r w:rsidR="00A6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34%</w:t>
            </w:r>
          </w:p>
          <w:p w:rsidR="0066717C" w:rsidRPr="0066717C" w:rsidRDefault="0066717C" w:rsidP="0066717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-увеличение удельного веса автодорог с твердым покрытием в общей протяженности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автодорог местного значения на 9,3 процентного пункта по сравнению с 2014 годом;</w:t>
            </w:r>
          </w:p>
          <w:p w:rsidR="0066717C" w:rsidRPr="0066717C" w:rsidRDefault="0066717C" w:rsidP="0066717C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</w:t>
            </w:r>
            <w:r w:rsidR="00EA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телям, к концу 2020 года на 142,8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по сравнению с 2014 годом.</w:t>
            </w:r>
          </w:p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1A32D4"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510B4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10B4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465970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1A32D4"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E0093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465970" w:rsidRDefault="003410DD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  <w:t>85834,7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522AE3" w:rsidP="003200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68554,5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495ECE" w:rsidP="00266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461467,1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1A32D4">
        <w:trPr>
          <w:trHeight w:val="962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E0093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66717C" w:rsidP="00FB7D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69316,87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465970" w:rsidRDefault="003410DD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  <w:t>66624,2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522AE3" w:rsidP="008602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69084,8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065A59" w:rsidP="00FB7D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398928,87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1A32D4"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465970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A0A22" w:rsidRPr="00761B0D" w:rsidTr="001A32D4">
        <w:tc>
          <w:tcPr>
            <w:tcW w:w="151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2" w:rsidRPr="00465970" w:rsidRDefault="00DA0A22" w:rsidP="00712D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  <w:sz w:val="24"/>
                <w:szCs w:val="24"/>
              </w:rPr>
              <w:t>Цель:</w:t>
            </w:r>
            <w:r w:rsidR="004C714B" w:rsidRPr="00465970">
              <w:rPr>
                <w:rFonts w:ascii="Times New Roman" w:hAnsi="Times New Roman" w:cs="Times New Roman"/>
                <w:color w:val="2E74B5" w:themeColor="accent1" w:themeShade="BF"/>
              </w:rPr>
              <w:t xml:space="preserve"> Сохранение жизни и здоровья участников дорожного </w:t>
            </w:r>
            <w:r w:rsidR="00712DFE" w:rsidRPr="00465970">
              <w:rPr>
                <w:rFonts w:ascii="Times New Roman" w:hAnsi="Times New Roman" w:cs="Times New Roman"/>
                <w:color w:val="2E74B5" w:themeColor="accent1" w:themeShade="BF"/>
              </w:rPr>
              <w:t xml:space="preserve">движения </w:t>
            </w:r>
            <w:r w:rsidR="004C714B" w:rsidRPr="00465970">
              <w:rPr>
                <w:rFonts w:ascii="Times New Roman" w:hAnsi="Times New Roman" w:cs="Times New Roman"/>
                <w:color w:val="2E74B5" w:themeColor="accent1" w:themeShade="BF"/>
              </w:rPr>
              <w:t xml:space="preserve">                                                           </w:t>
            </w:r>
          </w:p>
        </w:tc>
      </w:tr>
      <w:tr w:rsidR="00DA0A22" w:rsidRPr="00761B0D" w:rsidTr="001A32D4">
        <w:tc>
          <w:tcPr>
            <w:tcW w:w="151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2" w:rsidRPr="00465970" w:rsidRDefault="00DA0A22" w:rsidP="004C71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  <w:sz w:val="24"/>
                <w:szCs w:val="24"/>
              </w:rPr>
              <w:t>Задача к цели:</w:t>
            </w:r>
            <w:r w:rsidR="004C714B" w:rsidRPr="00465970">
              <w:rPr>
                <w:rFonts w:ascii="Times New Roman" w:eastAsia="Times New Roman" w:hAnsi="Times New Roman" w:cs="Times New Roman"/>
                <w:color w:val="2E74B5" w:themeColor="accent1" w:themeShade="BF"/>
              </w:rPr>
              <w:t xml:space="preserve"> Снижение   аварийности на дорогах Тогучинского района Новосибирской области путем формирования законопослушного поведения участников дорожного движения и обеспечение развития, сохранности автомобильных дорог местного значения и искусственных сооружениях на них. </w:t>
            </w:r>
          </w:p>
        </w:tc>
      </w:tr>
      <w:tr w:rsidR="00AF7419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9" w:rsidRPr="00FB677C" w:rsidRDefault="00FB677C" w:rsidP="00FB67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="00AF7419" w:rsidRPr="00FB67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Обеспечение видимости на дорогах путем ликвидации растительности, га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9" w:rsidRPr="00761B0D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73722A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BB4BE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65,2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B03C9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ОСКДиТ,МП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погибших в дорожно-транспортных происшествиях</w:t>
            </w: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   609,1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A601B6"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BB4BE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2609,1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1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  609.1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A601B6"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BB4BE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2609,1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964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  <w:p w:rsidR="00A601B6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FB67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2.Устройство освещения в поселениях района на дорогах с интенсивным движением, км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735A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735A7C">
              <w:rPr>
                <w:rFonts w:ascii="Times New Roman" w:eastAsiaTheme="minorEastAsia" w:hAnsi="Times New Roman" w:cs="Times New Roman"/>
              </w:rPr>
              <w:t>11,2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,МП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погибших в дорожно-транспортных происшествиях</w:t>
            </w: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  </w:t>
            </w:r>
            <w:r w:rsidR="00A601B6"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3500,0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  403,1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BB4BE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13903,1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8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</w:t>
            </w:r>
          </w:p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416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1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   403,1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BB4BE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13903,1</w:t>
            </w: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32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Строительство, обустройство и содержание остановочных павильонов в населенных пунктах,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BB4BE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C8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  <w:p w:rsidR="009E16C8" w:rsidRP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A601B6" w:rsidRDefault="00A601B6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9E16C8" w:rsidRP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4F3F42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4F3F42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60,2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81547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4F3F42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1508,0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7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63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63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1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035445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4F3F42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1508,0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1A32D4">
        <w:trPr>
          <w:trHeight w:val="635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465970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Строительство, реконструкция, ремонт, капитальный ремонт и содержание дорог, км.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30</w:t>
            </w:r>
            <w:r w:rsidR="00735A7C">
              <w:rPr>
                <w:rFonts w:ascii="Times New Roman" w:eastAsiaTheme="minorEastAsia" w:hAnsi="Times New Roman" w:cs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465970" w:rsidRDefault="009F770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735A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F770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196,7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A32D4">
        <w:trPr>
          <w:trHeight w:val="58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CC4CE6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676DFE">
              <w:rPr>
                <w:rFonts w:ascii="Times New Roman" w:eastAsiaTheme="minorEastAsia" w:hAnsi="Times New Roman" w:cs="Times New Roman"/>
              </w:rPr>
              <w:t>3646,5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4841,1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B7D3A">
              <w:rPr>
                <w:rFonts w:ascii="Times New Roman" w:eastAsiaTheme="minorEastAsia" w:hAnsi="Times New Roman" w:cs="Times New Roman"/>
                <w:sz w:val="20"/>
                <w:szCs w:val="20"/>
              </w:rPr>
              <w:t>4430,5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465970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3743,3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3593,0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495ECE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4043,1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C8" w:rsidRPr="0066717C" w:rsidRDefault="009E16C8" w:rsidP="00A601B6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удельного веса автодорог с твердым покрытием в общей протяженности автодорог местного значения </w:t>
            </w:r>
          </w:p>
          <w:p w:rsidR="009E16C8" w:rsidRPr="0066717C" w:rsidRDefault="009E16C8" w:rsidP="00A601B6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к концу 2020 года по сравнению с 2014 годом.</w:t>
            </w:r>
          </w:p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4023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2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4023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4023D">
              <w:rPr>
                <w:rFonts w:ascii="Times New Roman" w:eastAsiaTheme="minorEastAsia" w:hAnsi="Times New Roman" w:cs="Times New Roman"/>
              </w:rPr>
              <w:t>109395,7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145233,1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132916,7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ED74A4" w:rsidP="00740F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465970" w:rsidRDefault="003410DD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149625,9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006DC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129674,3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ED74A4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789477,7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F7419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465970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A32D4">
        <w:trPr>
          <w:trHeight w:val="63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E0093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E0093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465970" w:rsidRDefault="003410DD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  <w:t>85834,7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684D02" w:rsidRDefault="00006DCC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68554,5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CC4CE6" w:rsidRDefault="00495ECE" w:rsidP="00440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461467,1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A32D4">
        <w:trPr>
          <w:trHeight w:val="10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2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53278,1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50164,7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465970" w:rsidRDefault="003410DD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63791,2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CC" w:rsidRPr="00FB7D3A" w:rsidRDefault="00006DCC" w:rsidP="00006D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61119,8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495ECE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328010,6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A32D4">
        <w:trPr>
          <w:trHeight w:val="694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2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465970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Устройство и содержание тротуаров в населенных пунктах, м2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3410DD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751</w:t>
            </w:r>
            <w:r w:rsidR="009F7709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F7709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CE25B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21976,8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-уменьшение количества погибших в дорожно-транспортных происшествиях 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3410DD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522AE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761175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1079,9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ab/>
              <w:t>3560,2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035445" w:rsidP="00CC4CE6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ab/>
              <w:t xml:space="preserve">  </w:t>
            </w:r>
            <w:r w:rsidR="00235E55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</w:t>
            </w:r>
            <w:r w:rsidR="003410DD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977,3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006DCC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1000</w:t>
            </w:r>
            <w:r w:rsidR="00973904" w:rsidRPr="00684D02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29537,5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2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ab/>
              <w:t>3560,2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3410DD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ab/>
            </w:r>
            <w:r w:rsidR="003410DD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977,3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006DCC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1000</w:t>
            </w:r>
            <w:r w:rsidR="00973904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29537,5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2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Устройство искусственных препятствий типа «лежачий полицейский», шт.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CE25B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CE25B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МП,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12228">
              <w:rPr>
                <w:rFonts w:ascii="Times New Roman" w:eastAsiaTheme="minorEastAsia" w:hAnsi="Times New Roman" w:cs="Times New Roman"/>
              </w:rPr>
              <w:t>20,0</w:t>
            </w:r>
            <w:r w:rsidRPr="00A12228">
              <w:rPr>
                <w:rFonts w:ascii="Times New Roman" w:eastAsiaTheme="minorEastAsia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CE25B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-уменьшение количества погибших в дорожно-транспортных происшествиях 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035445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65970" w:rsidRPr="00761B0D" w:rsidTr="001A32D4">
        <w:trPr>
          <w:trHeight w:val="37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70" w:rsidRPr="00761B0D" w:rsidRDefault="00465970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970" w:rsidRPr="00761B0D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</w:p>
          <w:p w:rsidR="00465970" w:rsidRPr="00761B0D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бюджеты </w:t>
            </w:r>
            <w:hyperlink r:id="rId27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70" w:rsidRPr="003B1137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70" w:rsidRPr="003B1137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70" w:rsidRPr="003B1137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70" w:rsidRPr="0073722A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70" w:rsidRPr="00465970" w:rsidRDefault="00035445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70" w:rsidRPr="003B1137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70" w:rsidRPr="003B1137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600,0</w:t>
            </w: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70" w:rsidRPr="003B1137" w:rsidRDefault="00465970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70" w:rsidRPr="003B1137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65970" w:rsidRPr="00761B0D" w:rsidTr="001A32D4">
        <w:trPr>
          <w:trHeight w:val="29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70" w:rsidRPr="00761B0D" w:rsidRDefault="00465970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Pr="00761B0D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Pr="0073722A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Pr="00465970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0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70" w:rsidRPr="003B1137" w:rsidRDefault="00465970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970" w:rsidRPr="003B1137" w:rsidRDefault="00465970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2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Установка новых и содержание действующих знаков, информационных щитов и указателей, создание системы маршрутного ориентирования,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4D41F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286A69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2E58F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1515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DF2C12">
            <w:pPr>
              <w:tabs>
                <w:tab w:val="left" w:pos="252"/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</w:t>
            </w:r>
            <w:r w:rsidR="00DF2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ующих нормативным требованиям к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транспортно-эксплуатационным показателям, к концу 2020 года по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сравнению с 2014 годом.</w:t>
            </w: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4D41FE" w:rsidP="004D41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   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2000,0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8045,5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4D41FE" w:rsidP="004D41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 xml:space="preserve">       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2000,0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8045,5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3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Строительство светофорных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объектов( светофоров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в г. Тогучине.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Центральная 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ул. Майская</w:t>
            </w: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Деповская- ул. 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носова</w:t>
            </w:r>
          </w:p>
          <w:p w:rsidR="00973904" w:rsidRPr="001646A9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Деповская- ул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 Дзержинского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48773F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48773F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Pr="0066717C" w:rsidRDefault="00973904" w:rsidP="00DF2C12">
            <w:pPr>
              <w:tabs>
                <w:tab w:val="left" w:pos="252"/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ующих нормативным требованиям к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транспортно-эксплуатационным показателям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3904" w:rsidRDefault="00973904" w:rsidP="00DF2C1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Pr="0066717C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48773F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50056D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006DCC" w:rsidP="00740F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3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3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1646A9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006DCC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3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585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Реконструкция светофорных объектов (светофоров) в </w:t>
            </w:r>
            <w:proofErr w:type="spellStart"/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t>г.Тогучине</w:t>
            </w:r>
            <w:proofErr w:type="spellEnd"/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73904" w:rsidRPr="0042231B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2231B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ул.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42231B">
              <w:rPr>
                <w:rFonts w:ascii="Times New Roman" w:eastAsiaTheme="minorEastAsia" w:hAnsi="Times New Roman" w:cs="Times New Roman"/>
                <w:sz w:val="18"/>
                <w:szCs w:val="18"/>
              </w:rPr>
              <w:t>Островского - ул. Комсомольская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DF2C12">
            <w:pPr>
              <w:tabs>
                <w:tab w:val="left" w:pos="252"/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общей протяженности автомобильных дорог общего пользования местного значения, соответствующих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нормативным требованиям к транспортно-эксплуатационным показателям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973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973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Theme="minorEastAsia" w:hAnsi="Times New Roman" w:cs="Times New Roman"/>
              </w:rPr>
            </w:pPr>
          </w:p>
          <w:p w:rsidR="00973904" w:rsidRPr="003B1137" w:rsidRDefault="00973904" w:rsidP="00973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lastRenderedPageBreak/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3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37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904" w:rsidRDefault="00973904" w:rsidP="00DB6B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Устройство и содержание светофоров типа Т7 в близи общеобразовательных учреждений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C7442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C7442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DF2C12">
            <w:pPr>
              <w:tabs>
                <w:tab w:val="left" w:pos="252"/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C7442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50056D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63,6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422B7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</w:t>
            </w:r>
            <w:r w:rsidR="00973904" w:rsidRPr="00E916AB">
              <w:rPr>
                <w:rFonts w:ascii="Times New Roman" w:eastAsiaTheme="minorEastAsia" w:hAnsi="Times New Roman" w:cs="Times New Roman"/>
              </w:rPr>
              <w:t>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3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495ECE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4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Дорожная разметка автомобильных дорог, км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C7442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C7442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DF2C12">
            <w:pPr>
              <w:tabs>
                <w:tab w:val="left" w:pos="252"/>
                <w:tab w:val="num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общей протяженности автомобильных дорог общего пользования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значения, соответствующих нормативным требованиям к транспортно-эксплуатационным показателям</w:t>
            </w:r>
          </w:p>
          <w:p w:rsidR="00973904" w:rsidRDefault="00973904" w:rsidP="00DF2C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807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C7442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C7442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165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B46142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784C7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4125,0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4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4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B46142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784C7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4125,0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4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Повышение сцепных качеств дорожного покрытия, км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422B7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784C7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344,2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DF2C1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-уменьшение количества погибших в дорожно-транспортных происшествиях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784C7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465970" w:rsidRDefault="00B46142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784C7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4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26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4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465970" w:rsidRDefault="00422B7A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784C73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1A32D4">
        <w:trPr>
          <w:trHeight w:val="63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4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465970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2E74B5" w:themeColor="accent1" w:themeShade="BF"/>
              </w:rPr>
            </w:pPr>
            <w:r w:rsidRPr="00465970">
              <w:rPr>
                <w:rFonts w:ascii="Times New Roman" w:eastAsiaTheme="minorEastAsia" w:hAnsi="Times New Roman" w:cs="Times New Roman"/>
                <w:color w:val="2E74B5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761B0D" w:rsidTr="001A32D4">
        <w:trPr>
          <w:trHeight w:val="53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10B4D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73722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72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137097,07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95ECE" w:rsidP="00266A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152458,9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95ECE" w:rsidP="00495E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137639,3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065A59" w:rsidP="00266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860395,97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CC4CE6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3B113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761B0D" w:rsidTr="001A32D4">
        <w:trPr>
          <w:trHeight w:val="26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федеральный бюджет </w:t>
            </w:r>
            <w:hyperlink r:id="rId47" w:anchor="Par384" w:tooltip="Ссылка на текущий документ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10B4D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10B4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73722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CC4CE6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3B113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761B0D" w:rsidTr="001A32D4">
        <w:trPr>
          <w:trHeight w:val="26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E0093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73722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95ECE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DA0FE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68554,5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95ECE" w:rsidP="00D229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461467,1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CC4CE6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3B113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526FC7" w:rsidTr="001A32D4">
        <w:trPr>
          <w:trHeight w:val="26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8" w:anchor="Par384" w:tooltip="Ссылка на текущий документ" w:history="1">
              <w:r w:rsidRPr="00D32599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5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69316,87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FB7D3A" w:rsidRDefault="00495ECE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FB7D3A" w:rsidRDefault="00495ECE" w:rsidP="00495E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69084,8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FB7D3A" w:rsidRDefault="00065A59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398928,87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75835" w:rsidRPr="00526FC7" w:rsidTr="001A32D4">
        <w:trPr>
          <w:trHeight w:val="26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9" w:anchor="Par384" w:tooltip="Ссылка на текущий документ" w:history="1">
              <w:r w:rsidRPr="00D32599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</w:t>
              </w:r>
            </w:hyperlink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EE17CB" w:rsidRPr="00526FC7" w:rsidRDefault="00EE17CB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ar384"/>
      <w:bookmarkEnd w:id="1"/>
    </w:p>
    <w:p w:rsidR="00093DBA" w:rsidRDefault="00093DBA" w:rsidP="00093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93DBA" w:rsidRDefault="00093DBA" w:rsidP="00093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 кроме 2015-201</w:t>
      </w:r>
      <w:r w:rsidR="003F45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EE17CB" w:rsidRDefault="00EE17CB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F7E" w:rsidRDefault="00283F7E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5859" w:rsidRDefault="00535859"/>
    <w:sectPr w:rsidR="00535859" w:rsidSect="0093592C">
      <w:headerReference w:type="default" r:id="rId50"/>
      <w:pgSz w:w="16838" w:h="11906" w:orient="landscape"/>
      <w:pgMar w:top="1701" w:right="1134" w:bottom="850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3B" w:rsidRDefault="00D3573B" w:rsidP="00761B0D">
      <w:pPr>
        <w:spacing w:after="0" w:line="240" w:lineRule="auto"/>
      </w:pPr>
      <w:r>
        <w:separator/>
      </w:r>
    </w:p>
  </w:endnote>
  <w:endnote w:type="continuationSeparator" w:id="0">
    <w:p w:rsidR="00D3573B" w:rsidRDefault="00D3573B" w:rsidP="0076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3B" w:rsidRDefault="00D3573B" w:rsidP="00761B0D">
      <w:pPr>
        <w:spacing w:after="0" w:line="240" w:lineRule="auto"/>
      </w:pPr>
      <w:r>
        <w:separator/>
      </w:r>
    </w:p>
  </w:footnote>
  <w:footnote w:type="continuationSeparator" w:id="0">
    <w:p w:rsidR="00D3573B" w:rsidRDefault="00D3573B" w:rsidP="0076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951061"/>
      <w:docPartObj>
        <w:docPartGallery w:val="Page Numbers (Top of Page)"/>
        <w:docPartUnique/>
      </w:docPartObj>
    </w:sdtPr>
    <w:sdtEndPr/>
    <w:sdtContent>
      <w:p w:rsidR="008403B4" w:rsidRDefault="008403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B5">
          <w:rPr>
            <w:noProof/>
          </w:rPr>
          <w:t>22</w:t>
        </w:r>
        <w:r>
          <w:fldChar w:fldCharType="end"/>
        </w:r>
      </w:p>
    </w:sdtContent>
  </w:sdt>
  <w:p w:rsidR="008403B4" w:rsidRDefault="00840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6D5"/>
    <w:multiLevelType w:val="hybridMultilevel"/>
    <w:tmpl w:val="DAB268AE"/>
    <w:lvl w:ilvl="0" w:tplc="7892F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343E0"/>
    <w:multiLevelType w:val="hybridMultilevel"/>
    <w:tmpl w:val="10F01AA4"/>
    <w:lvl w:ilvl="0" w:tplc="9FC83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FB19E0"/>
    <w:multiLevelType w:val="hybridMultilevel"/>
    <w:tmpl w:val="D8EA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67"/>
    <w:rsid w:val="00006DCC"/>
    <w:rsid w:val="00017F30"/>
    <w:rsid w:val="00035445"/>
    <w:rsid w:val="00042F33"/>
    <w:rsid w:val="00065A59"/>
    <w:rsid w:val="00093DBA"/>
    <w:rsid w:val="00094CAE"/>
    <w:rsid w:val="00097F6A"/>
    <w:rsid w:val="000A2B7F"/>
    <w:rsid w:val="000E2EC0"/>
    <w:rsid w:val="00100836"/>
    <w:rsid w:val="001131EF"/>
    <w:rsid w:val="00116162"/>
    <w:rsid w:val="0013432E"/>
    <w:rsid w:val="00152AA7"/>
    <w:rsid w:val="00153477"/>
    <w:rsid w:val="00161A9E"/>
    <w:rsid w:val="001646A9"/>
    <w:rsid w:val="00172680"/>
    <w:rsid w:val="001939E4"/>
    <w:rsid w:val="001A32D4"/>
    <w:rsid w:val="001A3C44"/>
    <w:rsid w:val="001A7767"/>
    <w:rsid w:val="001B2F36"/>
    <w:rsid w:val="001F24C9"/>
    <w:rsid w:val="00222FB5"/>
    <w:rsid w:val="00235E55"/>
    <w:rsid w:val="00250E3F"/>
    <w:rsid w:val="00266A4B"/>
    <w:rsid w:val="00283F7E"/>
    <w:rsid w:val="00286A69"/>
    <w:rsid w:val="00290F2B"/>
    <w:rsid w:val="002C23BE"/>
    <w:rsid w:val="002C2C20"/>
    <w:rsid w:val="002C3428"/>
    <w:rsid w:val="002E58F3"/>
    <w:rsid w:val="00320055"/>
    <w:rsid w:val="00335991"/>
    <w:rsid w:val="003366C3"/>
    <w:rsid w:val="0034023D"/>
    <w:rsid w:val="003410DD"/>
    <w:rsid w:val="00362BE5"/>
    <w:rsid w:val="00365A47"/>
    <w:rsid w:val="00367BBE"/>
    <w:rsid w:val="003A36D7"/>
    <w:rsid w:val="003B1137"/>
    <w:rsid w:val="003C36DB"/>
    <w:rsid w:val="003F4550"/>
    <w:rsid w:val="0042231B"/>
    <w:rsid w:val="00422B7A"/>
    <w:rsid w:val="00426F18"/>
    <w:rsid w:val="00430715"/>
    <w:rsid w:val="00440F4D"/>
    <w:rsid w:val="00465970"/>
    <w:rsid w:val="004712A3"/>
    <w:rsid w:val="00475835"/>
    <w:rsid w:val="0048773F"/>
    <w:rsid w:val="00492A59"/>
    <w:rsid w:val="00495ECE"/>
    <w:rsid w:val="004A2CD5"/>
    <w:rsid w:val="004A2E3D"/>
    <w:rsid w:val="004C714B"/>
    <w:rsid w:val="004D41FE"/>
    <w:rsid w:val="004F3F42"/>
    <w:rsid w:val="0050056D"/>
    <w:rsid w:val="00510B4D"/>
    <w:rsid w:val="00522AE3"/>
    <w:rsid w:val="00526FC7"/>
    <w:rsid w:val="005321BF"/>
    <w:rsid w:val="00535859"/>
    <w:rsid w:val="005420E6"/>
    <w:rsid w:val="00547213"/>
    <w:rsid w:val="00553A76"/>
    <w:rsid w:val="00581845"/>
    <w:rsid w:val="00584022"/>
    <w:rsid w:val="0058717B"/>
    <w:rsid w:val="005C23B5"/>
    <w:rsid w:val="005C723E"/>
    <w:rsid w:val="005C7E8F"/>
    <w:rsid w:val="005E61BC"/>
    <w:rsid w:val="005F48BC"/>
    <w:rsid w:val="006156C8"/>
    <w:rsid w:val="006248A8"/>
    <w:rsid w:val="00626A9E"/>
    <w:rsid w:val="00647D11"/>
    <w:rsid w:val="0066717C"/>
    <w:rsid w:val="00676DFE"/>
    <w:rsid w:val="00684D02"/>
    <w:rsid w:val="006A1B23"/>
    <w:rsid w:val="006C6A5C"/>
    <w:rsid w:val="00700778"/>
    <w:rsid w:val="00710CF8"/>
    <w:rsid w:val="00711636"/>
    <w:rsid w:val="00712DFE"/>
    <w:rsid w:val="00732D64"/>
    <w:rsid w:val="00735A7C"/>
    <w:rsid w:val="0073722A"/>
    <w:rsid w:val="00740FBB"/>
    <w:rsid w:val="00761175"/>
    <w:rsid w:val="00761B0D"/>
    <w:rsid w:val="00781210"/>
    <w:rsid w:val="00784C73"/>
    <w:rsid w:val="00795005"/>
    <w:rsid w:val="007A1F7E"/>
    <w:rsid w:val="007E4ABE"/>
    <w:rsid w:val="00815479"/>
    <w:rsid w:val="0082456A"/>
    <w:rsid w:val="008403B4"/>
    <w:rsid w:val="008602BB"/>
    <w:rsid w:val="00860568"/>
    <w:rsid w:val="008659C7"/>
    <w:rsid w:val="00893186"/>
    <w:rsid w:val="008B2009"/>
    <w:rsid w:val="008E6D13"/>
    <w:rsid w:val="008F72AE"/>
    <w:rsid w:val="00913636"/>
    <w:rsid w:val="00923C7A"/>
    <w:rsid w:val="0092478A"/>
    <w:rsid w:val="009356F6"/>
    <w:rsid w:val="0093592C"/>
    <w:rsid w:val="009545BB"/>
    <w:rsid w:val="0095799B"/>
    <w:rsid w:val="00973230"/>
    <w:rsid w:val="00973904"/>
    <w:rsid w:val="00980E17"/>
    <w:rsid w:val="009B0ED7"/>
    <w:rsid w:val="009B3B5B"/>
    <w:rsid w:val="009B4D31"/>
    <w:rsid w:val="009D035C"/>
    <w:rsid w:val="009E16C8"/>
    <w:rsid w:val="009E5A20"/>
    <w:rsid w:val="009F7709"/>
    <w:rsid w:val="00A12228"/>
    <w:rsid w:val="00A14B3E"/>
    <w:rsid w:val="00A33558"/>
    <w:rsid w:val="00A601B6"/>
    <w:rsid w:val="00A60BDA"/>
    <w:rsid w:val="00A73A48"/>
    <w:rsid w:val="00A77812"/>
    <w:rsid w:val="00AB2535"/>
    <w:rsid w:val="00AD261D"/>
    <w:rsid w:val="00AD6DB7"/>
    <w:rsid w:val="00AD7173"/>
    <w:rsid w:val="00AE5F86"/>
    <w:rsid w:val="00AF7419"/>
    <w:rsid w:val="00B03C9F"/>
    <w:rsid w:val="00B37C03"/>
    <w:rsid w:val="00B46142"/>
    <w:rsid w:val="00B655CF"/>
    <w:rsid w:val="00B81726"/>
    <w:rsid w:val="00B92E7E"/>
    <w:rsid w:val="00BB4BEF"/>
    <w:rsid w:val="00BC5409"/>
    <w:rsid w:val="00BF0167"/>
    <w:rsid w:val="00C7442A"/>
    <w:rsid w:val="00C82733"/>
    <w:rsid w:val="00CA31F5"/>
    <w:rsid w:val="00CA6CBF"/>
    <w:rsid w:val="00CB2A90"/>
    <w:rsid w:val="00CB6D3F"/>
    <w:rsid w:val="00CC2692"/>
    <w:rsid w:val="00CC4CE6"/>
    <w:rsid w:val="00CE25B3"/>
    <w:rsid w:val="00CF7969"/>
    <w:rsid w:val="00D201DD"/>
    <w:rsid w:val="00D229D8"/>
    <w:rsid w:val="00D32599"/>
    <w:rsid w:val="00D3573B"/>
    <w:rsid w:val="00D52199"/>
    <w:rsid w:val="00D974AD"/>
    <w:rsid w:val="00DA0A22"/>
    <w:rsid w:val="00DA0FE5"/>
    <w:rsid w:val="00DB6B0A"/>
    <w:rsid w:val="00DE1BC5"/>
    <w:rsid w:val="00DF2C12"/>
    <w:rsid w:val="00E11339"/>
    <w:rsid w:val="00E21472"/>
    <w:rsid w:val="00E63F7B"/>
    <w:rsid w:val="00E916AB"/>
    <w:rsid w:val="00EA2ABE"/>
    <w:rsid w:val="00EA50F8"/>
    <w:rsid w:val="00EB6817"/>
    <w:rsid w:val="00EC3631"/>
    <w:rsid w:val="00ED74A4"/>
    <w:rsid w:val="00EE17CB"/>
    <w:rsid w:val="00EE2024"/>
    <w:rsid w:val="00F04240"/>
    <w:rsid w:val="00F25C07"/>
    <w:rsid w:val="00F25EB4"/>
    <w:rsid w:val="00F4598A"/>
    <w:rsid w:val="00F71508"/>
    <w:rsid w:val="00F9041F"/>
    <w:rsid w:val="00F96ACC"/>
    <w:rsid w:val="00FA44EE"/>
    <w:rsid w:val="00FA5E7D"/>
    <w:rsid w:val="00FB163B"/>
    <w:rsid w:val="00FB677C"/>
    <w:rsid w:val="00FB7187"/>
    <w:rsid w:val="00FB7D3A"/>
    <w:rsid w:val="00FC0CEA"/>
    <w:rsid w:val="00FD6948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61A8-00CA-45AE-BFBC-7DCFF3D6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B0D"/>
  </w:style>
  <w:style w:type="paragraph" w:styleId="a5">
    <w:name w:val="footer"/>
    <w:basedOn w:val="a"/>
    <w:link w:val="a6"/>
    <w:uiPriority w:val="99"/>
    <w:unhideWhenUsed/>
    <w:rsid w:val="0076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B0D"/>
  </w:style>
  <w:style w:type="paragraph" w:styleId="a7">
    <w:name w:val="List Paragraph"/>
    <w:basedOn w:val="a"/>
    <w:uiPriority w:val="34"/>
    <w:qFormat/>
    <w:rsid w:val="006248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6C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E2EC0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3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93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A135-59E8-467A-AD2C-46F3565B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Lyapin Maksim</cp:lastModifiedBy>
  <cp:revision>33</cp:revision>
  <cp:lastPrinted>2020-02-26T09:40:00Z</cp:lastPrinted>
  <dcterms:created xsi:type="dcterms:W3CDTF">2018-06-21T05:18:00Z</dcterms:created>
  <dcterms:modified xsi:type="dcterms:W3CDTF">2020-03-18T03:55:00Z</dcterms:modified>
</cp:coreProperties>
</file>