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4F0" w:rsidRDefault="006E64F0">
      <w:pPr>
        <w:pStyle w:val="ConsPlusNormal"/>
        <w:ind w:firstLine="540"/>
        <w:jc w:val="both"/>
      </w:pPr>
    </w:p>
    <w:p w:rsidR="006E64F0" w:rsidRDefault="006E64F0">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18</w:t>
      </w:r>
    </w:p>
    <w:tbl>
      <w:tblPr>
        <w:tblW w:w="9500" w:type="dxa"/>
        <w:tblInd w:w="98" w:type="dxa"/>
        <w:tblLook w:val="00A0"/>
      </w:tblPr>
      <w:tblGrid>
        <w:gridCol w:w="9500"/>
      </w:tblGrid>
      <w:tr w:rsidR="006E64F0" w:rsidTr="00D80AB2">
        <w:trPr>
          <w:trHeight w:val="315"/>
        </w:trPr>
        <w:tc>
          <w:tcPr>
            <w:tcW w:w="9500" w:type="dxa"/>
            <w:noWrap/>
            <w:vAlign w:val="bottom"/>
          </w:tcPr>
          <w:p w:rsidR="006E64F0" w:rsidRDefault="006E64F0" w:rsidP="00D80AB2">
            <w:pPr>
              <w:jc w:val="right"/>
              <w:rPr>
                <w:sz w:val="20"/>
                <w:szCs w:val="20"/>
              </w:rPr>
            </w:pPr>
            <w:r>
              <w:rPr>
                <w:sz w:val="20"/>
                <w:szCs w:val="20"/>
              </w:rPr>
              <w:t>к решению _2</w:t>
            </w:r>
            <w:bookmarkStart w:id="0" w:name="_GoBack"/>
            <w:bookmarkEnd w:id="0"/>
            <w:r>
              <w:rPr>
                <w:sz w:val="20"/>
                <w:szCs w:val="20"/>
              </w:rPr>
              <w:t>-й сессии третьего созыва</w:t>
            </w:r>
          </w:p>
        </w:tc>
      </w:tr>
      <w:tr w:rsidR="006E64F0" w:rsidTr="00D80AB2">
        <w:trPr>
          <w:trHeight w:val="315"/>
        </w:trPr>
        <w:tc>
          <w:tcPr>
            <w:tcW w:w="9500" w:type="dxa"/>
            <w:noWrap/>
            <w:vAlign w:val="bottom"/>
          </w:tcPr>
          <w:p w:rsidR="006E64F0" w:rsidRDefault="006E64F0">
            <w:pPr>
              <w:jc w:val="right"/>
              <w:rPr>
                <w:sz w:val="20"/>
                <w:szCs w:val="20"/>
              </w:rPr>
            </w:pPr>
            <w:r>
              <w:rPr>
                <w:sz w:val="20"/>
                <w:szCs w:val="20"/>
              </w:rPr>
              <w:t>Совета депутатов Тогучинского района Новосибирской области</w:t>
            </w:r>
          </w:p>
        </w:tc>
      </w:tr>
      <w:tr w:rsidR="006E64F0" w:rsidTr="00D80AB2">
        <w:trPr>
          <w:trHeight w:val="315"/>
        </w:trPr>
        <w:tc>
          <w:tcPr>
            <w:tcW w:w="9500" w:type="dxa"/>
            <w:vAlign w:val="bottom"/>
          </w:tcPr>
          <w:p w:rsidR="006E64F0" w:rsidRDefault="006E64F0">
            <w:pPr>
              <w:jc w:val="right"/>
              <w:rPr>
                <w:sz w:val="20"/>
                <w:szCs w:val="20"/>
              </w:rPr>
            </w:pPr>
            <w:r>
              <w:rPr>
                <w:sz w:val="20"/>
                <w:szCs w:val="20"/>
              </w:rPr>
              <w:t xml:space="preserve">от  22.10.2015 года  № 17   </w:t>
            </w:r>
          </w:p>
        </w:tc>
      </w:tr>
      <w:tr w:rsidR="006E64F0" w:rsidTr="00D80AB2">
        <w:trPr>
          <w:trHeight w:val="315"/>
        </w:trPr>
        <w:tc>
          <w:tcPr>
            <w:tcW w:w="9500" w:type="dxa"/>
            <w:noWrap/>
            <w:vAlign w:val="bottom"/>
          </w:tcPr>
          <w:p w:rsidR="006E64F0" w:rsidRDefault="006E64F0">
            <w:pPr>
              <w:jc w:val="right"/>
              <w:rPr>
                <w:sz w:val="20"/>
                <w:szCs w:val="20"/>
              </w:rPr>
            </w:pPr>
            <w:r w:rsidRPr="00D80AB2">
              <w:rPr>
                <w:sz w:val="20"/>
                <w:szCs w:val="20"/>
              </w:rPr>
              <w:t xml:space="preserve">О внесении изменений в решение № 279  29-й сессии второго созыва     </w:t>
            </w:r>
            <w:r>
              <w:rPr>
                <w:sz w:val="20"/>
                <w:szCs w:val="20"/>
              </w:rPr>
              <w:t xml:space="preserve">                                                            "О бюджете Тогучинского района  Новосибирской области на 2015 год и плановый период 2016 и 2017 годов " </w:t>
            </w:r>
          </w:p>
        </w:tc>
      </w:tr>
    </w:tbl>
    <w:p w:rsidR="006E64F0" w:rsidRPr="00D80AB2" w:rsidRDefault="006E64F0">
      <w:pPr>
        <w:pStyle w:val="ConsPlusNormal"/>
        <w:jc w:val="right"/>
        <w:rPr>
          <w:rFonts w:ascii="Times New Roman" w:hAnsi="Times New Roman" w:cs="Times New Roman"/>
          <w:sz w:val="28"/>
          <w:szCs w:val="28"/>
        </w:rPr>
      </w:pPr>
    </w:p>
    <w:p w:rsidR="006E64F0" w:rsidRPr="00D80AB2" w:rsidRDefault="006E64F0">
      <w:pPr>
        <w:pStyle w:val="ConsPlusTitle"/>
        <w:jc w:val="center"/>
        <w:rPr>
          <w:rFonts w:ascii="Times New Roman" w:hAnsi="Times New Roman" w:cs="Times New Roman"/>
          <w:sz w:val="28"/>
          <w:szCs w:val="28"/>
        </w:rPr>
      </w:pPr>
      <w:r w:rsidRPr="00D80AB2">
        <w:rPr>
          <w:rFonts w:ascii="Times New Roman" w:hAnsi="Times New Roman" w:cs="Times New Roman"/>
          <w:sz w:val="28"/>
          <w:szCs w:val="28"/>
        </w:rPr>
        <w:t>ПОЛОЖЕНИЕ</w:t>
      </w:r>
    </w:p>
    <w:p w:rsidR="006E64F0" w:rsidRPr="00D80AB2" w:rsidRDefault="006E64F0">
      <w:pPr>
        <w:pStyle w:val="ConsPlusTitle"/>
        <w:jc w:val="center"/>
        <w:rPr>
          <w:rFonts w:ascii="Times New Roman" w:hAnsi="Times New Roman" w:cs="Times New Roman"/>
          <w:sz w:val="28"/>
          <w:szCs w:val="28"/>
        </w:rPr>
      </w:pPr>
      <w:r w:rsidRPr="00D80AB2">
        <w:rPr>
          <w:rFonts w:ascii="Times New Roman" w:hAnsi="Times New Roman" w:cs="Times New Roman"/>
          <w:sz w:val="28"/>
          <w:szCs w:val="28"/>
        </w:rPr>
        <w:t>ОБ УСЛОВИЯХ И ПОРЯДКЕ ПРЕДОСТАВЛЕНИЯ БЮДЖЕТНЫХ КРЕДИТОВ</w:t>
      </w: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1. Общие положения</w:t>
      </w:r>
    </w:p>
    <w:p w:rsidR="006E64F0" w:rsidRPr="00D80AB2" w:rsidRDefault="006E64F0">
      <w:pPr>
        <w:pStyle w:val="ConsPlusNormal"/>
        <w:ind w:firstLine="540"/>
        <w:jc w:val="both"/>
        <w:rPr>
          <w:rFonts w:ascii="Times New Roman" w:hAnsi="Times New Roman" w:cs="Times New Roman"/>
          <w:sz w:val="28"/>
          <w:szCs w:val="28"/>
        </w:rPr>
      </w:pPr>
    </w:p>
    <w:p w:rsidR="006E64F0" w:rsidRPr="00C22280" w:rsidRDefault="006E64F0" w:rsidP="00C22280">
      <w:pPr>
        <w:ind w:firstLine="540"/>
        <w:jc w:val="both"/>
        <w:rPr>
          <w:sz w:val="28"/>
          <w:szCs w:val="28"/>
        </w:rPr>
      </w:pPr>
      <w:r w:rsidRPr="00C22280">
        <w:rPr>
          <w:sz w:val="28"/>
          <w:szCs w:val="28"/>
        </w:rPr>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бюджета Тогучинского район</w:t>
      </w:r>
      <w:r>
        <w:rPr>
          <w:sz w:val="28"/>
          <w:szCs w:val="28"/>
        </w:rPr>
        <w:t>а Новосибирской области ( далее</w:t>
      </w:r>
      <w:r w:rsidRPr="00C22280">
        <w:rPr>
          <w:sz w:val="28"/>
          <w:szCs w:val="28"/>
        </w:rPr>
        <w:t>–бюджета района)  муниципальным поселениям (далее- местные бюджеты) Тогучинского района Новосибирской области.</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2. Цели предоставления бюджетных кредитов</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ind w:firstLine="540"/>
        <w:jc w:val="both"/>
        <w:rPr>
          <w:rFonts w:ascii="Times New Roman" w:hAnsi="Times New Roman" w:cs="Times New Roman"/>
          <w:sz w:val="28"/>
          <w:szCs w:val="28"/>
        </w:rPr>
      </w:pPr>
      <w:bookmarkStart w:id="1" w:name="P19"/>
      <w:bookmarkEnd w:id="1"/>
      <w:r>
        <w:rPr>
          <w:rFonts w:ascii="Times New Roman" w:hAnsi="Times New Roman" w:cs="Times New Roman"/>
          <w:sz w:val="28"/>
          <w:szCs w:val="28"/>
        </w:rPr>
        <w:t>2.1</w:t>
      </w:r>
      <w:r w:rsidRPr="00D80AB2">
        <w:rPr>
          <w:rFonts w:ascii="Times New Roman" w:hAnsi="Times New Roman" w:cs="Times New Roman"/>
          <w:sz w:val="28"/>
          <w:szCs w:val="28"/>
        </w:rPr>
        <w:t>. Местным бюджетам бюджетные кредиты предоставляются:</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на покрытие временных кассовых разрывов, возникающих при исполнении местных бюджетов;</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на частичное покрытие дефицитов местных бюджетов;</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на ликвидацию последствий чрезвычайных ситуаций и стихийных бедствий;</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на строительство, реконструкцию, капитальный ремонт, ремонт объектов социально-культурной сферы и транспортно-дорожной инфраструктуры;</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на иные цели за счет целевых бюджетных кредитов, получаемых бюджетом</w:t>
      </w:r>
      <w:r>
        <w:rPr>
          <w:rFonts w:ascii="Times New Roman" w:hAnsi="Times New Roman" w:cs="Times New Roman"/>
          <w:sz w:val="28"/>
          <w:szCs w:val="28"/>
        </w:rPr>
        <w:t xml:space="preserve"> района </w:t>
      </w:r>
      <w:r w:rsidRPr="00D80AB2">
        <w:rPr>
          <w:rFonts w:ascii="Times New Roman" w:hAnsi="Times New Roman" w:cs="Times New Roman"/>
          <w:sz w:val="28"/>
          <w:szCs w:val="28"/>
        </w:rPr>
        <w:t xml:space="preserve"> из </w:t>
      </w:r>
      <w:r>
        <w:rPr>
          <w:rFonts w:ascii="Times New Roman" w:hAnsi="Times New Roman" w:cs="Times New Roman"/>
          <w:sz w:val="28"/>
          <w:szCs w:val="28"/>
        </w:rPr>
        <w:t>областного бюджета Новосибирской области</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3. Условия предоставления бюджетных кредитов</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D80AB2">
        <w:rPr>
          <w:rFonts w:ascii="Times New Roman" w:hAnsi="Times New Roman" w:cs="Times New Roman"/>
          <w:sz w:val="28"/>
          <w:szCs w:val="28"/>
        </w:rPr>
        <w:t>. Местным бюджетам бюджетные кредиты предоставляются на условиях:</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отсутствия просроченной задолженности соответствующих муниципальных образований по денежным обязательствам перед</w:t>
      </w:r>
      <w:r>
        <w:rPr>
          <w:rFonts w:ascii="Times New Roman" w:hAnsi="Times New Roman" w:cs="Times New Roman"/>
          <w:sz w:val="28"/>
          <w:szCs w:val="28"/>
        </w:rPr>
        <w:t xml:space="preserve"> бюджетом района</w:t>
      </w:r>
      <w:r w:rsidRPr="00D80AB2">
        <w:rPr>
          <w:rFonts w:ascii="Times New Roman" w:hAnsi="Times New Roman" w:cs="Times New Roman"/>
          <w:sz w:val="28"/>
          <w:szCs w:val="28"/>
        </w:rPr>
        <w:t>;</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возвратности бюджетного кредита;</w:t>
      </w:r>
    </w:p>
    <w:p w:rsidR="006E64F0" w:rsidRPr="00D80AB2"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D80AB2">
        <w:rPr>
          <w:rFonts w:ascii="Times New Roman" w:hAnsi="Times New Roman" w:cs="Times New Roman"/>
          <w:sz w:val="28"/>
          <w:szCs w:val="28"/>
        </w:rPr>
        <w:t>предоставления муниципальным образованием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 за исключением обязательств по бюджетным кредитам, предоставляемым на покрытие временных кассовых разрывов, возникающих при исполнении местных бюджетов, и на ликвидацию последствий чрезвычайных ситуаций и стихийных бедствий;</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безвозмездности бюджетного кредита.</w:t>
      </w:r>
    </w:p>
    <w:p w:rsidR="006E64F0" w:rsidRPr="00D80AB2"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D80AB2">
        <w:rPr>
          <w:rFonts w:ascii="Times New Roman" w:hAnsi="Times New Roman" w:cs="Times New Roman"/>
          <w:sz w:val="28"/>
          <w:szCs w:val="28"/>
        </w:rPr>
        <w:t>. Обязательными условиями предоставления бюджетного кредита являются:</w:t>
      </w:r>
    </w:p>
    <w:p w:rsidR="006E64F0" w:rsidRPr="00D80AB2" w:rsidRDefault="006E64F0">
      <w:pPr>
        <w:pStyle w:val="ConsPlusNormal"/>
        <w:ind w:firstLine="540"/>
        <w:jc w:val="both"/>
        <w:rPr>
          <w:rFonts w:ascii="Times New Roman" w:hAnsi="Times New Roman" w:cs="Times New Roman"/>
          <w:sz w:val="28"/>
          <w:szCs w:val="28"/>
        </w:rPr>
      </w:pPr>
      <w:r w:rsidRPr="00C22280">
        <w:rPr>
          <w:rFonts w:ascii="Times New Roman" w:hAnsi="Times New Roman" w:cs="Times New Roman"/>
          <w:sz w:val="28"/>
          <w:szCs w:val="28"/>
        </w:rPr>
        <w:t>- включение в договор о предоставлении бюджетного кредита согласия получателя бюджетного кредита на осуществление администрацией Тогучинского района Новосибирской области, предоставляющей бюджетные кредиты, и органами  муниципального финансового контроля администрации Тогучинского района Новосибирской области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xml:space="preserve">- </w:t>
      </w:r>
      <w:r>
        <w:rPr>
          <w:rFonts w:ascii="Times New Roman" w:hAnsi="Times New Roman" w:cs="Times New Roman"/>
          <w:sz w:val="28"/>
          <w:szCs w:val="28"/>
        </w:rPr>
        <w:t>3.3</w:t>
      </w:r>
      <w:r w:rsidRPr="00D80AB2">
        <w:rPr>
          <w:rFonts w:ascii="Times New Roman" w:hAnsi="Times New Roman" w:cs="Times New Roman"/>
          <w:sz w:val="28"/>
          <w:szCs w:val="28"/>
        </w:rPr>
        <w:t>. Бюджетные кредиты на покрытие временных кассовых разрывов, возникающих при исполнении местных бюджетов, предоставляются на срок, не выходящий за пределы финансового года.</w:t>
      </w:r>
    </w:p>
    <w:p w:rsidR="006E64F0" w:rsidRPr="00D80AB2" w:rsidRDefault="006E64F0" w:rsidP="005B5BCA">
      <w:pPr>
        <w:pStyle w:val="ConsPlusNormal"/>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4. Обеспечение исполнения обязательств</w:t>
      </w:r>
    </w:p>
    <w:p w:rsidR="006E64F0" w:rsidRPr="00D80AB2" w:rsidRDefault="006E64F0">
      <w:pPr>
        <w:pStyle w:val="ConsPlusNormal"/>
        <w:ind w:firstLine="540"/>
        <w:jc w:val="both"/>
        <w:rPr>
          <w:rFonts w:ascii="Times New Roman" w:hAnsi="Times New Roman" w:cs="Times New Roman"/>
          <w:sz w:val="28"/>
          <w:szCs w:val="28"/>
        </w:rPr>
      </w:pPr>
    </w:p>
    <w:p w:rsidR="006E64F0" w:rsidRPr="005B5BCA" w:rsidRDefault="006E64F0" w:rsidP="005B5BCA">
      <w:pPr>
        <w:pStyle w:val="ConsPlusNormal"/>
        <w:ind w:firstLine="540"/>
        <w:jc w:val="both"/>
        <w:rPr>
          <w:rFonts w:ascii="Times New Roman" w:hAnsi="Times New Roman" w:cs="Times New Roman"/>
          <w:sz w:val="28"/>
          <w:szCs w:val="28"/>
        </w:rPr>
      </w:pPr>
      <w:bookmarkStart w:id="2" w:name="P53"/>
      <w:bookmarkEnd w:id="2"/>
      <w:r w:rsidRPr="00D80AB2">
        <w:rPr>
          <w:rFonts w:ascii="Times New Roman" w:hAnsi="Times New Roman" w:cs="Times New Roman"/>
          <w:sz w:val="28"/>
          <w:szCs w:val="28"/>
        </w:rPr>
        <w:t xml:space="preserve">4.1. </w:t>
      </w:r>
      <w:r w:rsidRPr="005B5BCA">
        <w:rPr>
          <w:rFonts w:ascii="Times New Roman" w:hAnsi="Times New Roman" w:cs="Times New Roman"/>
          <w:sz w:val="28"/>
          <w:szCs w:val="28"/>
        </w:rPr>
        <w:t>Способами обеспечения исполнения обязательств заемщика (муниципального образования) по возврату бюджетного кредита и иных платежей, предусмотренных договором, могут быть только банковские гарантии, поручительства, муниципальные гарантии, залог имущества в размере не менее 100 процентов предоставляемого кредита. При этом залогу не подлежит имущество, на которое в соответствии с действующим законодательством Российской Федерации, наложены ограничения по его возмездному отчуждению. Обеспечение исполнения обязательств должно иметь высокую степень ликвидности.</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xml:space="preserve">4.2.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w:t>
      </w:r>
      <w:r>
        <w:rPr>
          <w:rFonts w:ascii="Times New Roman" w:hAnsi="Times New Roman" w:cs="Times New Roman"/>
          <w:sz w:val="28"/>
          <w:szCs w:val="28"/>
        </w:rPr>
        <w:t xml:space="preserve">муниципального образования </w:t>
      </w:r>
      <w:r w:rsidRPr="00D80AB2">
        <w:rPr>
          <w:rFonts w:ascii="Times New Roman" w:hAnsi="Times New Roman" w:cs="Times New Roman"/>
          <w:sz w:val="28"/>
          <w:szCs w:val="28"/>
        </w:rPr>
        <w:t xml:space="preserve">обеспечить исполнение обязательств по бюджетному кредиту способами, предусмотренными </w:t>
      </w:r>
      <w:hyperlink w:anchor="P53" w:history="1">
        <w:r w:rsidRPr="005B5BCA">
          <w:rPr>
            <w:rFonts w:ascii="Times New Roman" w:hAnsi="Times New Roman" w:cs="Times New Roman"/>
            <w:sz w:val="28"/>
            <w:szCs w:val="28"/>
          </w:rPr>
          <w:t>пунктом 4.1</w:t>
        </w:r>
      </w:hyperlink>
      <w:r w:rsidRPr="005B5BCA">
        <w:rPr>
          <w:rFonts w:ascii="Times New Roman" w:hAnsi="Times New Roman" w:cs="Times New Roman"/>
          <w:sz w:val="28"/>
          <w:szCs w:val="28"/>
        </w:rPr>
        <w:t xml:space="preserve"> нас</w:t>
      </w:r>
      <w:r w:rsidRPr="00D80AB2">
        <w:rPr>
          <w:rFonts w:ascii="Times New Roman" w:hAnsi="Times New Roman" w:cs="Times New Roman"/>
          <w:sz w:val="28"/>
          <w:szCs w:val="28"/>
        </w:rPr>
        <w:t>тоящего Положения, бюджетный кредит не предоставляется.</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5. Порядок предоставления бюджетных кредитов</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xml:space="preserve">5.1. При обращении за бюджетным кредитом </w:t>
      </w:r>
      <w:r>
        <w:rPr>
          <w:rFonts w:ascii="Times New Roman" w:hAnsi="Times New Roman" w:cs="Times New Roman"/>
          <w:sz w:val="28"/>
          <w:szCs w:val="28"/>
        </w:rPr>
        <w:t xml:space="preserve"> администрации муниципальных  поселений посел</w:t>
      </w:r>
      <w:r w:rsidRPr="00D80AB2">
        <w:rPr>
          <w:rFonts w:ascii="Times New Roman" w:hAnsi="Times New Roman" w:cs="Times New Roman"/>
          <w:sz w:val="28"/>
          <w:szCs w:val="28"/>
        </w:rPr>
        <w:t>представляе</w:t>
      </w:r>
      <w:r>
        <w:rPr>
          <w:rFonts w:ascii="Times New Roman" w:hAnsi="Times New Roman" w:cs="Times New Roman"/>
          <w:sz w:val="28"/>
          <w:szCs w:val="28"/>
        </w:rPr>
        <w:t>\ю</w:t>
      </w:r>
      <w:r w:rsidRPr="00D80AB2">
        <w:rPr>
          <w:rFonts w:ascii="Times New Roman" w:hAnsi="Times New Roman" w:cs="Times New Roman"/>
          <w:sz w:val="28"/>
          <w:szCs w:val="28"/>
        </w:rPr>
        <w:t xml:space="preserve">т в </w:t>
      </w:r>
      <w:r>
        <w:rPr>
          <w:rFonts w:ascii="Times New Roman" w:hAnsi="Times New Roman" w:cs="Times New Roman"/>
          <w:sz w:val="28"/>
          <w:szCs w:val="28"/>
        </w:rPr>
        <w:t xml:space="preserve">администрацию Тогучинского района </w:t>
      </w:r>
      <w:r w:rsidRPr="00D80AB2">
        <w:rPr>
          <w:rFonts w:ascii="Times New Roman" w:hAnsi="Times New Roman" w:cs="Times New Roman"/>
          <w:sz w:val="28"/>
          <w:szCs w:val="28"/>
        </w:rPr>
        <w:t>Новосибирской области следующие документы:</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заявку на получение бюджетного кредита (в произвольной форме на фирменном бланке заявителя, за подписью руководителя или законного представителя, заверенном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
    <w:p w:rsidR="006E64F0" w:rsidRPr="005B5BCA" w:rsidRDefault="006E64F0" w:rsidP="005B5BCA">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xml:space="preserve">- документы, обосновывающие цель использования бюджетного кредита в </w:t>
      </w:r>
      <w:r w:rsidRPr="005B5BCA">
        <w:rPr>
          <w:rFonts w:ascii="Times New Roman" w:hAnsi="Times New Roman" w:cs="Times New Roman"/>
          <w:sz w:val="28"/>
          <w:szCs w:val="28"/>
        </w:rPr>
        <w:t xml:space="preserve">соответствии с </w:t>
      </w:r>
      <w:hyperlink w:anchor="P19" w:history="1">
        <w:r w:rsidRPr="005B5BCA">
          <w:rPr>
            <w:rFonts w:ascii="Times New Roman" w:hAnsi="Times New Roman" w:cs="Times New Roman"/>
            <w:sz w:val="28"/>
            <w:szCs w:val="28"/>
          </w:rPr>
          <w:t>пунктом 2.1</w:t>
        </w:r>
      </w:hyperlink>
      <w:r w:rsidRPr="005B5BCA">
        <w:rPr>
          <w:rFonts w:ascii="Times New Roman" w:hAnsi="Times New Roman" w:cs="Times New Roman"/>
          <w:sz w:val="28"/>
          <w:szCs w:val="28"/>
        </w:rPr>
        <w:t xml:space="preserve"> настоящего Положения;</w:t>
      </w:r>
    </w:p>
    <w:p w:rsidR="006E64F0" w:rsidRPr="005B5BCA" w:rsidRDefault="006E64F0" w:rsidP="005B5BCA">
      <w:pPr>
        <w:ind w:firstLine="540"/>
        <w:jc w:val="both"/>
        <w:rPr>
          <w:sz w:val="28"/>
          <w:szCs w:val="28"/>
        </w:rPr>
      </w:pPr>
      <w:r w:rsidRPr="005B5BCA">
        <w:rPr>
          <w:sz w:val="28"/>
          <w:szCs w:val="28"/>
        </w:rPr>
        <w:t>-анкету, содержащую сведения о муниципальном образовании,  по форме установленной администрацией Тогучинского района ;</w:t>
      </w:r>
    </w:p>
    <w:p w:rsidR="006E64F0" w:rsidRPr="005B5BCA" w:rsidRDefault="006E64F0" w:rsidP="005B5BCA">
      <w:pPr>
        <w:jc w:val="both"/>
        <w:rPr>
          <w:sz w:val="28"/>
          <w:szCs w:val="28"/>
        </w:rPr>
      </w:pPr>
      <w:r w:rsidRPr="005B5BCA">
        <w:rPr>
          <w:sz w:val="28"/>
          <w:szCs w:val="28"/>
        </w:rPr>
        <w:tab/>
        <w:t>-информацию о финансовых показателях местного бюджета по форме, установленной администрацией Тогучинского района Новосибирской области;</w:t>
      </w:r>
    </w:p>
    <w:p w:rsidR="006E64F0" w:rsidRPr="005B5BCA" w:rsidRDefault="006E64F0" w:rsidP="005B5BCA">
      <w:pPr>
        <w:jc w:val="both"/>
        <w:rPr>
          <w:sz w:val="28"/>
          <w:szCs w:val="28"/>
        </w:rPr>
      </w:pPr>
      <w:r w:rsidRPr="005B5BCA">
        <w:rPr>
          <w:sz w:val="28"/>
          <w:szCs w:val="28"/>
        </w:rPr>
        <w:tab/>
        <w:t>-копию муниципального правового акта  о местном бюджете со всеми приложениями, включая программу заимствований муниципального образования;</w:t>
      </w:r>
    </w:p>
    <w:p w:rsidR="006E64F0" w:rsidRPr="005B5BCA" w:rsidRDefault="006E64F0" w:rsidP="005B5BCA">
      <w:pPr>
        <w:pStyle w:val="ConsPlusNormal"/>
        <w:ind w:firstLine="540"/>
        <w:jc w:val="both"/>
        <w:rPr>
          <w:rFonts w:ascii="Times New Roman" w:hAnsi="Times New Roman" w:cs="Times New Roman"/>
          <w:sz w:val="28"/>
          <w:szCs w:val="28"/>
          <w:lang w:eastAsia="en-US"/>
        </w:rPr>
      </w:pPr>
      <w:r w:rsidRPr="005B5BCA">
        <w:rPr>
          <w:rFonts w:ascii="Times New Roman" w:hAnsi="Times New Roman" w:cs="Times New Roman"/>
          <w:sz w:val="28"/>
          <w:szCs w:val="28"/>
        </w:rPr>
        <w:tab/>
        <w:t>-</w:t>
      </w:r>
      <w:r w:rsidRPr="005B5BCA">
        <w:rPr>
          <w:rFonts w:ascii="Times New Roman" w:hAnsi="Times New Roman" w:cs="Times New Roman"/>
          <w:sz w:val="28"/>
          <w:szCs w:val="28"/>
          <w:lang w:eastAsia="en-US"/>
        </w:rPr>
        <w:t xml:space="preserve"> 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6E64F0" w:rsidRPr="005B5BCA" w:rsidRDefault="006E64F0" w:rsidP="005B5BCA">
      <w:pPr>
        <w:jc w:val="both"/>
        <w:rPr>
          <w:sz w:val="28"/>
          <w:szCs w:val="28"/>
        </w:rPr>
      </w:pPr>
      <w:r w:rsidRPr="005B5BCA">
        <w:rPr>
          <w:sz w:val="28"/>
          <w:szCs w:val="28"/>
        </w:rPr>
        <w:tab/>
        <w:t>-расчеты, подтверждающие наличие временного кассового разрыва, возникшего при исполнении  местного бюджета (в случае предоставления бюджетного кредита на покрытие временных кассовых разрывов, возникающих при исполнении местных бюджетов</w:t>
      </w:r>
      <w:r>
        <w:rPr>
          <w:sz w:val="28"/>
          <w:szCs w:val="28"/>
        </w:rPr>
        <w:t>)</w:t>
      </w:r>
      <w:r w:rsidRPr="005B5BCA">
        <w:rPr>
          <w:sz w:val="28"/>
          <w:szCs w:val="28"/>
        </w:rPr>
        <w:t xml:space="preserve">  по  форме, установленной администрацией Тогучинского района Новосибирской области;</w:t>
      </w:r>
    </w:p>
    <w:p w:rsidR="006E64F0" w:rsidRDefault="006E64F0" w:rsidP="005B5BCA">
      <w:pPr>
        <w:jc w:val="both"/>
      </w:pPr>
      <w:r w:rsidRPr="005B5BCA">
        <w:rPr>
          <w:sz w:val="28"/>
          <w:szCs w:val="28"/>
        </w:rPr>
        <w:tab/>
        <w:t>-решение комиссии администрации   Тогучинского района Новосибирской области по чрезвычайным ситуациям и пожарной безопасности, а также документы, подтверждающие сумму и характер нанесенного ущерба (в случае предоставления бюджетного кредита на ликвидацию последствий чрезвычайных ситуаций и стихийных бедствий);</w:t>
      </w:r>
    </w:p>
    <w:p w:rsidR="006E64F0" w:rsidRPr="00B337D8" w:rsidRDefault="006E64F0" w:rsidP="005B5BCA">
      <w:pPr>
        <w:jc w:val="both"/>
        <w:rPr>
          <w:sz w:val="28"/>
          <w:szCs w:val="28"/>
        </w:rPr>
      </w:pPr>
      <w:r>
        <w:tab/>
      </w:r>
      <w:r w:rsidRPr="00B337D8">
        <w:rPr>
          <w:sz w:val="28"/>
          <w:szCs w:val="28"/>
        </w:rPr>
        <w:t>-копию документа, удостоверяющего личность руководителя муниципального образования (копия паспорта).</w:t>
      </w:r>
    </w:p>
    <w:p w:rsidR="006E64F0" w:rsidRPr="00D80AB2" w:rsidRDefault="006E64F0" w:rsidP="005B5BCA">
      <w:pPr>
        <w:pStyle w:val="ConsPlusNormal"/>
        <w:ind w:firstLine="540"/>
        <w:jc w:val="both"/>
        <w:rPr>
          <w:rFonts w:ascii="Times New Roman" w:hAnsi="Times New Roman" w:cs="Times New Roman"/>
          <w:sz w:val="28"/>
          <w:szCs w:val="28"/>
        </w:rPr>
      </w:pPr>
    </w:p>
    <w:p w:rsidR="006E64F0" w:rsidRPr="0077726D" w:rsidRDefault="006E64F0" w:rsidP="0077726D">
      <w:pPr>
        <w:ind w:firstLine="708"/>
        <w:jc w:val="both"/>
        <w:rPr>
          <w:sz w:val="28"/>
          <w:szCs w:val="28"/>
        </w:rPr>
      </w:pPr>
      <w:r w:rsidRPr="00D80AB2">
        <w:rPr>
          <w:sz w:val="28"/>
          <w:szCs w:val="28"/>
        </w:rPr>
        <w:t>5.</w:t>
      </w:r>
      <w:r w:rsidRPr="0077726D">
        <w:rPr>
          <w:sz w:val="28"/>
          <w:szCs w:val="28"/>
        </w:rPr>
        <w:t>2. Решение о предоставлении бюджетного кредита оформляется распоряжением администрации Тогучинского района  Новосибирской области с указанием  цели предоставления бюджетного  кредита, его размера, а также срока  его возврата.</w:t>
      </w:r>
    </w:p>
    <w:p w:rsidR="006E64F0" w:rsidRPr="0077726D" w:rsidRDefault="006E64F0" w:rsidP="0077726D">
      <w:pPr>
        <w:ind w:firstLine="708"/>
        <w:jc w:val="both"/>
        <w:rPr>
          <w:sz w:val="28"/>
          <w:szCs w:val="28"/>
        </w:rPr>
      </w:pPr>
      <w:r w:rsidRPr="0077726D">
        <w:rPr>
          <w:sz w:val="28"/>
          <w:szCs w:val="28"/>
        </w:rPr>
        <w:t>На основании распоряжения администрации Тогучинского района Новосибирской области о предоставлении бюджетного кредита между заемщиком и администрацией Тогучинского   района   Новосибирской области заключается  договор о предоставлении бюджетного кредита и договор о залоге (гарантии, поручительстве) по формам, установленным администрацией Тогучинского района Новосибирской области. Договор о залоге подлежит регистрации в установленном порядке.</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5.3. При неисполнении условий настоящего Положения в предоставлении бюджетного кредита отказывается.</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Об отказе в предоставлении бюджетного кредита заемщику сообщается в письменном виде в трехдневный срок со дня принятия решения об отказе в предоставлении бюджетного кредита.</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Pr>
          <w:rFonts w:ascii="Times New Roman" w:hAnsi="Times New Roman" w:cs="Times New Roman"/>
          <w:sz w:val="28"/>
          <w:szCs w:val="28"/>
        </w:rPr>
        <w:t>6</w:t>
      </w:r>
      <w:r w:rsidRPr="00D80AB2">
        <w:rPr>
          <w:rFonts w:ascii="Times New Roman" w:hAnsi="Times New Roman" w:cs="Times New Roman"/>
          <w:sz w:val="28"/>
          <w:szCs w:val="28"/>
        </w:rPr>
        <w:t>. Контроль за использованием бюджетного кредита</w:t>
      </w:r>
    </w:p>
    <w:p w:rsidR="006E64F0" w:rsidRPr="00D80AB2" w:rsidRDefault="006E64F0">
      <w:pPr>
        <w:pStyle w:val="ConsPlusNormal"/>
        <w:ind w:firstLine="540"/>
        <w:jc w:val="both"/>
        <w:rPr>
          <w:rFonts w:ascii="Times New Roman" w:hAnsi="Times New Roman" w:cs="Times New Roman"/>
          <w:sz w:val="28"/>
          <w:szCs w:val="28"/>
        </w:rPr>
      </w:pPr>
    </w:p>
    <w:p w:rsidR="006E64F0" w:rsidRDefault="006E64F0" w:rsidP="0077726D">
      <w:pPr>
        <w:pStyle w:val="ConsPlusNormal"/>
        <w:ind w:firstLine="540"/>
        <w:jc w:val="both"/>
        <w:rPr>
          <w:rFonts w:ascii="Times New Roman" w:hAnsi="Times New Roman" w:cs="Times New Roman"/>
          <w:iCs/>
          <w:sz w:val="28"/>
          <w:szCs w:val="28"/>
        </w:rPr>
      </w:pPr>
      <w:r>
        <w:rPr>
          <w:rFonts w:ascii="Times New Roman" w:hAnsi="Times New Roman" w:cs="Times New Roman"/>
          <w:sz w:val="28"/>
          <w:szCs w:val="28"/>
        </w:rPr>
        <w:t>6</w:t>
      </w:r>
      <w:r w:rsidRPr="00D80AB2">
        <w:rPr>
          <w:rFonts w:ascii="Times New Roman" w:hAnsi="Times New Roman" w:cs="Times New Roman"/>
          <w:sz w:val="28"/>
          <w:szCs w:val="28"/>
        </w:rPr>
        <w:t>.1</w:t>
      </w:r>
      <w:r>
        <w:rPr>
          <w:rFonts w:ascii="Times New Roman" w:hAnsi="Times New Roman" w:cs="Times New Roman"/>
          <w:sz w:val="28"/>
          <w:szCs w:val="28"/>
        </w:rPr>
        <w:t xml:space="preserve">. </w:t>
      </w:r>
      <w:r w:rsidRPr="0077726D">
        <w:rPr>
          <w:rFonts w:ascii="Times New Roman" w:hAnsi="Times New Roman" w:cs="Times New Roman"/>
          <w:sz w:val="28"/>
          <w:szCs w:val="28"/>
        </w:rPr>
        <w:t xml:space="preserve">Контроль за целевым использованием  бюджетного кредита осуществляет администрация Тогучинского района Новосибирской области, которая ведет учет всех основных и </w:t>
      </w:r>
      <w:r w:rsidRPr="0077726D">
        <w:rPr>
          <w:rFonts w:ascii="Times New Roman" w:hAnsi="Times New Roman" w:cs="Times New Roman"/>
          <w:iCs/>
          <w:sz w:val="28"/>
          <w:szCs w:val="28"/>
        </w:rPr>
        <w:t>обеспечительных</w:t>
      </w:r>
      <w:r w:rsidRPr="0077726D">
        <w:rPr>
          <w:rFonts w:ascii="Times New Roman" w:hAnsi="Times New Roman" w:cs="Times New Roman"/>
          <w:sz w:val="28"/>
          <w:szCs w:val="28"/>
        </w:rPr>
        <w:t xml:space="preserve"> обязательств, а  также </w:t>
      </w:r>
      <w:r w:rsidRPr="0077726D">
        <w:rPr>
          <w:rFonts w:ascii="Times New Roman" w:hAnsi="Times New Roman" w:cs="Times New Roman"/>
          <w:iCs/>
          <w:sz w:val="28"/>
          <w:szCs w:val="28"/>
        </w:rPr>
        <w:t>исполнительный орган  местного самоуправления Тогучинского района Новосибирской области, уполномоченный в сфере муниципального финансового контроля в  Тогучинском районе Новосибирской области</w:t>
      </w:r>
    </w:p>
    <w:p w:rsidR="006E64F0" w:rsidRPr="0077726D" w:rsidRDefault="006E64F0" w:rsidP="007772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D80AB2">
        <w:rPr>
          <w:rFonts w:ascii="Times New Roman" w:hAnsi="Times New Roman" w:cs="Times New Roman"/>
          <w:sz w:val="28"/>
          <w:szCs w:val="28"/>
        </w:rPr>
        <w:t xml:space="preserve">.2. </w:t>
      </w:r>
      <w:r w:rsidRPr="0077726D">
        <w:rPr>
          <w:rFonts w:ascii="Times New Roman" w:hAnsi="Times New Roman" w:cs="Times New Roman"/>
          <w:iCs/>
          <w:sz w:val="28"/>
          <w:szCs w:val="28"/>
        </w:rPr>
        <w:t>Администрация Тогучинского района Новосибирской области в соответствии с условиями заключенных договоров осуществляет проверку финансового состояния заемщиков, гарантов, поручителей, достаточности суммы предоставленного обеспечения в любое время действия договора о предоставлении бюджетного кредита и до полного исполнения обязательств по нему.</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6E64F0"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D80AB2">
        <w:rPr>
          <w:rFonts w:ascii="Times New Roman" w:hAnsi="Times New Roman" w:cs="Times New Roman"/>
          <w:sz w:val="28"/>
          <w:szCs w:val="28"/>
        </w:rPr>
        <w:t xml:space="preserve">.3. 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представлять в </w:t>
      </w:r>
      <w:r w:rsidRPr="0077726D">
        <w:rPr>
          <w:rFonts w:ascii="Times New Roman" w:hAnsi="Times New Roman" w:cs="Times New Roman"/>
          <w:sz w:val="28"/>
          <w:szCs w:val="28"/>
        </w:rPr>
        <w:t>администрацию Тогучинского района</w:t>
      </w:r>
      <w:r w:rsidRPr="00D80AB2">
        <w:rPr>
          <w:rFonts w:ascii="Times New Roman" w:hAnsi="Times New Roman" w:cs="Times New Roman"/>
          <w:sz w:val="28"/>
          <w:szCs w:val="28"/>
        </w:rPr>
        <w:t xml:space="preserve">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представлять информацию и документы, запрашиваемые </w:t>
      </w:r>
      <w:r>
        <w:rPr>
          <w:rFonts w:ascii="Times New Roman" w:hAnsi="Times New Roman" w:cs="Times New Roman"/>
          <w:sz w:val="28"/>
          <w:szCs w:val="28"/>
        </w:rPr>
        <w:t xml:space="preserve">администрацией Тогучинского района </w:t>
      </w:r>
      <w:r w:rsidRPr="00D80AB2">
        <w:rPr>
          <w:rFonts w:ascii="Times New Roman" w:hAnsi="Times New Roman" w:cs="Times New Roman"/>
          <w:sz w:val="28"/>
          <w:szCs w:val="28"/>
        </w:rPr>
        <w:t>Новосибирской области.</w:t>
      </w:r>
    </w:p>
    <w:p w:rsidR="006E64F0" w:rsidRPr="00D80AB2" w:rsidRDefault="006E64F0" w:rsidP="00B672A0">
      <w:pPr>
        <w:pStyle w:val="BodyTextIndent"/>
        <w:rPr>
          <w:sz w:val="28"/>
          <w:szCs w:val="28"/>
        </w:rPr>
      </w:pPr>
      <w:r w:rsidRPr="0077726D">
        <w:rPr>
          <w:sz w:val="28"/>
          <w:szCs w:val="28"/>
        </w:rPr>
        <w:t>Отчет о предоставлении и погашении бюджетных кредитов  предоставляется в   Совет  депутатов Тогучинского района  Новосибирской области и ревизионную комиссию Тогучинского района Новосибирской области вместе с годовым отчетом об исполнении районного бюджета  в сроки, установленные нормативно правовыми актами Тогучинского района Новосибирской области.</w:t>
      </w:r>
    </w:p>
    <w:p w:rsidR="006E64F0" w:rsidRPr="00D80AB2"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D80AB2">
        <w:rPr>
          <w:rFonts w:ascii="Times New Roman" w:hAnsi="Times New Roman" w:cs="Times New Roman"/>
          <w:sz w:val="28"/>
          <w:szCs w:val="28"/>
        </w:rPr>
        <w:t xml:space="preserve">.4.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w:t>
      </w:r>
      <w:r>
        <w:rPr>
          <w:rFonts w:ascii="Times New Roman" w:hAnsi="Times New Roman" w:cs="Times New Roman"/>
          <w:sz w:val="28"/>
          <w:szCs w:val="28"/>
        </w:rPr>
        <w:t xml:space="preserve">администрация Тогучинского района </w:t>
      </w:r>
      <w:r w:rsidRPr="00D80AB2">
        <w:rPr>
          <w:rFonts w:ascii="Times New Roman" w:hAnsi="Times New Roman" w:cs="Times New Roman"/>
          <w:sz w:val="28"/>
          <w:szCs w:val="28"/>
        </w:rPr>
        <w:t>Новосибирской области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jc w:val="center"/>
        <w:rPr>
          <w:rFonts w:ascii="Times New Roman" w:hAnsi="Times New Roman" w:cs="Times New Roman"/>
          <w:sz w:val="28"/>
          <w:szCs w:val="28"/>
        </w:rPr>
      </w:pPr>
      <w:r w:rsidRPr="00D80AB2">
        <w:rPr>
          <w:rFonts w:ascii="Times New Roman" w:hAnsi="Times New Roman" w:cs="Times New Roman"/>
          <w:sz w:val="28"/>
          <w:szCs w:val="28"/>
        </w:rPr>
        <w:t>8. Особые условия</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D80AB2">
        <w:rPr>
          <w:rFonts w:ascii="Times New Roman" w:hAnsi="Times New Roman" w:cs="Times New Roman"/>
          <w:sz w:val="28"/>
          <w:szCs w:val="28"/>
        </w:rPr>
        <w:t xml:space="preserve">.1. За счет целевых бюджетных кредитов, получаемых бюджетом </w:t>
      </w:r>
      <w:r>
        <w:rPr>
          <w:rFonts w:ascii="Times New Roman" w:hAnsi="Times New Roman" w:cs="Times New Roman"/>
          <w:sz w:val="28"/>
          <w:szCs w:val="28"/>
        </w:rPr>
        <w:t xml:space="preserve"> района </w:t>
      </w:r>
      <w:r w:rsidRPr="00D80AB2">
        <w:rPr>
          <w:rFonts w:ascii="Times New Roman" w:hAnsi="Times New Roman" w:cs="Times New Roman"/>
          <w:sz w:val="28"/>
          <w:szCs w:val="28"/>
        </w:rPr>
        <w:t xml:space="preserve">из </w:t>
      </w:r>
      <w:r>
        <w:rPr>
          <w:rFonts w:ascii="Times New Roman" w:hAnsi="Times New Roman" w:cs="Times New Roman"/>
          <w:sz w:val="28"/>
          <w:szCs w:val="28"/>
        </w:rPr>
        <w:t xml:space="preserve">областного </w:t>
      </w:r>
      <w:r w:rsidRPr="00D80AB2">
        <w:rPr>
          <w:rFonts w:ascii="Times New Roman" w:hAnsi="Times New Roman" w:cs="Times New Roman"/>
          <w:sz w:val="28"/>
          <w:szCs w:val="28"/>
        </w:rPr>
        <w:t>бюджетаНовосибирской области,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 и порядок проведения реструктуризации обязательств (задолженности) по бюджетным кредитам устанавливаются в соответствии с бюджетным законодательством Российской Федерации.</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w:t>
      </w:r>
      <w:r>
        <w:rPr>
          <w:rFonts w:ascii="Times New Roman" w:hAnsi="Times New Roman" w:cs="Times New Roman"/>
          <w:sz w:val="28"/>
          <w:szCs w:val="28"/>
        </w:rPr>
        <w:t xml:space="preserve">й производятся по распоряжению администрации Тогучинского района </w:t>
      </w:r>
      <w:r w:rsidRPr="00D80AB2">
        <w:rPr>
          <w:rFonts w:ascii="Times New Roman" w:hAnsi="Times New Roman" w:cs="Times New Roman"/>
          <w:sz w:val="28"/>
          <w:szCs w:val="28"/>
        </w:rPr>
        <w:t>Новосибирской области в соответствии с бюджетным законодательством Российской Федерации.</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Проведение реструктуризации обязательств (задолженности) по бюджетным к</w:t>
      </w:r>
      <w:r>
        <w:rPr>
          <w:rFonts w:ascii="Times New Roman" w:hAnsi="Times New Roman" w:cs="Times New Roman"/>
          <w:sz w:val="28"/>
          <w:szCs w:val="28"/>
        </w:rPr>
        <w:t xml:space="preserve">редитам, полученным из </w:t>
      </w:r>
      <w:r w:rsidRPr="00D80AB2">
        <w:rPr>
          <w:rFonts w:ascii="Times New Roman" w:hAnsi="Times New Roman" w:cs="Times New Roman"/>
          <w:sz w:val="28"/>
          <w:szCs w:val="28"/>
        </w:rPr>
        <w:t xml:space="preserve"> бюджета</w:t>
      </w:r>
      <w:r>
        <w:rPr>
          <w:rFonts w:ascii="Times New Roman" w:hAnsi="Times New Roman" w:cs="Times New Roman"/>
          <w:sz w:val="28"/>
          <w:szCs w:val="28"/>
        </w:rPr>
        <w:t xml:space="preserve"> района</w:t>
      </w:r>
      <w:r w:rsidRPr="00D80AB2">
        <w:rPr>
          <w:rFonts w:ascii="Times New Roman" w:hAnsi="Times New Roman" w:cs="Times New Roman"/>
          <w:sz w:val="28"/>
          <w:szCs w:val="28"/>
        </w:rPr>
        <w:t xml:space="preserve">, осуществляется в порядке, установленном </w:t>
      </w:r>
      <w:r>
        <w:rPr>
          <w:rFonts w:ascii="Times New Roman" w:hAnsi="Times New Roman" w:cs="Times New Roman"/>
          <w:sz w:val="28"/>
          <w:szCs w:val="28"/>
        </w:rPr>
        <w:t xml:space="preserve">администрацией Тогучинского района </w:t>
      </w:r>
      <w:r w:rsidRPr="00D80AB2">
        <w:rPr>
          <w:rFonts w:ascii="Times New Roman" w:hAnsi="Times New Roman" w:cs="Times New Roman"/>
          <w:sz w:val="28"/>
          <w:szCs w:val="28"/>
        </w:rPr>
        <w:t>Новосибирской области.</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Реструктуризация обязательств (задолженности) по бюджетным кредитам, полученным из бюджета</w:t>
      </w:r>
      <w:r>
        <w:rPr>
          <w:rFonts w:ascii="Times New Roman" w:hAnsi="Times New Roman" w:cs="Times New Roman"/>
          <w:sz w:val="28"/>
          <w:szCs w:val="28"/>
        </w:rPr>
        <w:t xml:space="preserve"> района</w:t>
      </w:r>
      <w:r w:rsidRPr="00D80AB2">
        <w:rPr>
          <w:rFonts w:ascii="Times New Roman" w:hAnsi="Times New Roman" w:cs="Times New Roman"/>
          <w:sz w:val="28"/>
          <w:szCs w:val="28"/>
        </w:rPr>
        <w:t>, может проводиться только один раз без последующего изменения условий ее проведения.</w:t>
      </w:r>
    </w:p>
    <w:p w:rsidR="006E64F0" w:rsidRPr="00D80AB2"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Условия реструктуризации обязательств (задолженности) по каждому муниципал</w:t>
      </w:r>
      <w:r>
        <w:rPr>
          <w:rFonts w:ascii="Times New Roman" w:hAnsi="Times New Roman" w:cs="Times New Roman"/>
          <w:sz w:val="28"/>
          <w:szCs w:val="28"/>
        </w:rPr>
        <w:t xml:space="preserve">ьному образованию определяются администрацией Тогучинского района </w:t>
      </w:r>
      <w:r w:rsidRPr="00D80AB2">
        <w:rPr>
          <w:rFonts w:ascii="Times New Roman" w:hAnsi="Times New Roman" w:cs="Times New Roman"/>
          <w:sz w:val="28"/>
          <w:szCs w:val="28"/>
        </w:rPr>
        <w:t>Новосибирской области в зависимости от оценки финансового состояния муниципального образования. Оценка финансового состояния муниципального образования осуществляется</w:t>
      </w:r>
      <w:r>
        <w:rPr>
          <w:rFonts w:ascii="Times New Roman" w:hAnsi="Times New Roman" w:cs="Times New Roman"/>
          <w:sz w:val="28"/>
          <w:szCs w:val="28"/>
        </w:rPr>
        <w:t xml:space="preserve"> отделом финансов, учета и отчетности в установленном администрацией Тогучинсекого района Новосибирской области </w:t>
      </w:r>
      <w:r w:rsidRPr="00D80AB2">
        <w:rPr>
          <w:rFonts w:ascii="Times New Roman" w:hAnsi="Times New Roman" w:cs="Times New Roman"/>
          <w:sz w:val="28"/>
          <w:szCs w:val="28"/>
        </w:rPr>
        <w:t xml:space="preserve"> порядке.</w:t>
      </w:r>
    </w:p>
    <w:p w:rsidR="006E64F0" w:rsidRPr="00B672A0" w:rsidRDefault="006E64F0">
      <w:pPr>
        <w:pStyle w:val="ConsPlusNormal"/>
        <w:ind w:firstLine="540"/>
        <w:jc w:val="both"/>
        <w:rPr>
          <w:rFonts w:ascii="Times New Roman" w:hAnsi="Times New Roman" w:cs="Times New Roman"/>
          <w:sz w:val="28"/>
          <w:szCs w:val="28"/>
        </w:rPr>
      </w:pPr>
      <w:r w:rsidRPr="00D80AB2">
        <w:rPr>
          <w:rFonts w:ascii="Times New Roman" w:hAnsi="Times New Roman" w:cs="Times New Roman"/>
          <w:sz w:val="28"/>
          <w:szCs w:val="28"/>
        </w:rPr>
        <w:t xml:space="preserve">По распоряжению </w:t>
      </w:r>
      <w:r>
        <w:rPr>
          <w:rFonts w:ascii="Times New Roman" w:hAnsi="Times New Roman" w:cs="Times New Roman"/>
          <w:sz w:val="28"/>
          <w:szCs w:val="28"/>
        </w:rPr>
        <w:t xml:space="preserve"> администрации Тогучинского района </w:t>
      </w:r>
      <w:r w:rsidRPr="00D80AB2">
        <w:rPr>
          <w:rFonts w:ascii="Times New Roman" w:hAnsi="Times New Roman" w:cs="Times New Roman"/>
          <w:sz w:val="28"/>
          <w:szCs w:val="28"/>
        </w:rPr>
        <w:t>Новосибирской области производится списание сумм задолженности по бюджетным кредитам:</w:t>
      </w:r>
    </w:p>
    <w:p w:rsidR="006E64F0" w:rsidRPr="00B672A0" w:rsidRDefault="006E64F0">
      <w:pPr>
        <w:pStyle w:val="ConsPlusNormal"/>
        <w:ind w:firstLine="540"/>
        <w:jc w:val="both"/>
        <w:rPr>
          <w:rFonts w:ascii="Times New Roman" w:hAnsi="Times New Roman" w:cs="Times New Roman"/>
          <w:sz w:val="28"/>
          <w:szCs w:val="28"/>
        </w:rPr>
      </w:pPr>
      <w:r w:rsidRPr="00B672A0">
        <w:rPr>
          <w:rFonts w:ascii="Times New Roman" w:hAnsi="Times New Roman" w:cs="Times New Roman"/>
          <w:sz w:val="28"/>
          <w:szCs w:val="28"/>
        </w:rPr>
        <w:t xml:space="preserve">- организаций, ликвидируемых в соответствии со </w:t>
      </w:r>
      <w:hyperlink r:id="rId4" w:history="1">
        <w:r w:rsidRPr="00B672A0">
          <w:rPr>
            <w:rFonts w:ascii="Times New Roman" w:hAnsi="Times New Roman" w:cs="Times New Roman"/>
            <w:sz w:val="28"/>
            <w:szCs w:val="28"/>
          </w:rPr>
          <w:t>статьей 419</w:t>
        </w:r>
      </w:hyperlink>
      <w:r w:rsidRPr="00B672A0">
        <w:rPr>
          <w:rFonts w:ascii="Times New Roman" w:hAnsi="Times New Roman" w:cs="Times New Roman"/>
          <w:sz w:val="28"/>
          <w:szCs w:val="28"/>
        </w:rPr>
        <w:t xml:space="preserve"> Гражданского кодекса Российской Федерации;</w:t>
      </w:r>
    </w:p>
    <w:p w:rsidR="006E64F0" w:rsidRPr="00B672A0" w:rsidRDefault="006E64F0">
      <w:pPr>
        <w:pStyle w:val="ConsPlusNormal"/>
        <w:ind w:firstLine="540"/>
        <w:jc w:val="both"/>
        <w:rPr>
          <w:rFonts w:ascii="Times New Roman" w:hAnsi="Times New Roman" w:cs="Times New Roman"/>
          <w:sz w:val="28"/>
          <w:szCs w:val="28"/>
        </w:rPr>
      </w:pPr>
      <w:r w:rsidRPr="00B672A0">
        <w:rPr>
          <w:rFonts w:ascii="Times New Roman" w:hAnsi="Times New Roman" w:cs="Times New Roman"/>
          <w:sz w:val="28"/>
          <w:szCs w:val="28"/>
        </w:rPr>
        <w:t xml:space="preserve">- организаций, исключенных из Единого государственного реестра юридических лиц в соответствии с </w:t>
      </w:r>
      <w:hyperlink r:id="rId5" w:history="1">
        <w:r w:rsidRPr="00B672A0">
          <w:rPr>
            <w:rFonts w:ascii="Times New Roman" w:hAnsi="Times New Roman" w:cs="Times New Roman"/>
            <w:sz w:val="28"/>
            <w:szCs w:val="28"/>
          </w:rPr>
          <w:t>пунктом 2 статьи 21.1</w:t>
        </w:r>
      </w:hyperlink>
      <w:r w:rsidRPr="00B672A0">
        <w:rPr>
          <w:rFonts w:ascii="Times New Roman" w:hAnsi="Times New Roman" w:cs="Times New Roman"/>
          <w:sz w:val="28"/>
          <w:szCs w:val="28"/>
        </w:rPr>
        <w:t xml:space="preserve"> Федерального закона от 08.08.2001 N 129-ФЗ "О государственной регистрации юридических лиц и индивидуальных предпринимателей".</w:t>
      </w: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pStyle w:val="ConsPlusNormal"/>
        <w:ind w:firstLine="540"/>
        <w:jc w:val="both"/>
        <w:rPr>
          <w:rFonts w:ascii="Times New Roman" w:hAnsi="Times New Roman" w:cs="Times New Roman"/>
          <w:sz w:val="28"/>
          <w:szCs w:val="28"/>
        </w:rPr>
      </w:pPr>
    </w:p>
    <w:p w:rsidR="006E64F0" w:rsidRPr="00D80AB2" w:rsidRDefault="006E64F0">
      <w:pPr>
        <w:rPr>
          <w:sz w:val="28"/>
          <w:szCs w:val="28"/>
        </w:rPr>
      </w:pPr>
    </w:p>
    <w:sectPr w:rsidR="006E64F0" w:rsidRPr="00D80AB2" w:rsidSect="005E6E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1A5E"/>
    <w:rsid w:val="004B1B2E"/>
    <w:rsid w:val="004C2CBF"/>
    <w:rsid w:val="005B5BCA"/>
    <w:rsid w:val="005E6ECB"/>
    <w:rsid w:val="006653E4"/>
    <w:rsid w:val="006E64F0"/>
    <w:rsid w:val="0077726D"/>
    <w:rsid w:val="00784763"/>
    <w:rsid w:val="00A23425"/>
    <w:rsid w:val="00AC094E"/>
    <w:rsid w:val="00B337D8"/>
    <w:rsid w:val="00B672A0"/>
    <w:rsid w:val="00BB3940"/>
    <w:rsid w:val="00C22280"/>
    <w:rsid w:val="00D80AB2"/>
    <w:rsid w:val="00E21BB7"/>
    <w:rsid w:val="00EC1A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AB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C1A5E"/>
    <w:pPr>
      <w:widowControl w:val="0"/>
      <w:autoSpaceDE w:val="0"/>
      <w:autoSpaceDN w:val="0"/>
    </w:pPr>
    <w:rPr>
      <w:rFonts w:eastAsia="Times New Roman" w:cs="Calibri"/>
      <w:szCs w:val="20"/>
    </w:rPr>
  </w:style>
  <w:style w:type="paragraph" w:customStyle="1" w:styleId="ConsPlusTitle">
    <w:name w:val="ConsPlusTitle"/>
    <w:uiPriority w:val="99"/>
    <w:rsid w:val="00EC1A5E"/>
    <w:pPr>
      <w:widowControl w:val="0"/>
      <w:autoSpaceDE w:val="0"/>
      <w:autoSpaceDN w:val="0"/>
    </w:pPr>
    <w:rPr>
      <w:rFonts w:eastAsia="Times New Roman" w:cs="Calibri"/>
      <w:b/>
      <w:szCs w:val="20"/>
    </w:rPr>
  </w:style>
  <w:style w:type="paragraph" w:styleId="BodyTextIndent">
    <w:name w:val="Body Text Indent"/>
    <w:basedOn w:val="Normal"/>
    <w:link w:val="BodyTextIndentChar"/>
    <w:uiPriority w:val="99"/>
    <w:rsid w:val="0077726D"/>
    <w:pPr>
      <w:ind w:firstLine="708"/>
      <w:jc w:val="both"/>
    </w:pPr>
  </w:style>
  <w:style w:type="character" w:customStyle="1" w:styleId="BodyTextIndentChar">
    <w:name w:val="Body Text Indent Char"/>
    <w:basedOn w:val="DefaultParagraphFont"/>
    <w:link w:val="BodyTextIndent"/>
    <w:uiPriority w:val="99"/>
    <w:locked/>
    <w:rsid w:val="0077726D"/>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AC09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094E"/>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3993379">
      <w:marLeft w:val="0"/>
      <w:marRight w:val="0"/>
      <w:marTop w:val="0"/>
      <w:marBottom w:val="0"/>
      <w:divBdr>
        <w:top w:val="none" w:sz="0" w:space="0" w:color="auto"/>
        <w:left w:val="none" w:sz="0" w:space="0" w:color="auto"/>
        <w:bottom w:val="none" w:sz="0" w:space="0" w:color="auto"/>
        <w:right w:val="none" w:sz="0" w:space="0" w:color="auto"/>
      </w:divBdr>
    </w:div>
    <w:div w:id="1763993380">
      <w:marLeft w:val="0"/>
      <w:marRight w:val="0"/>
      <w:marTop w:val="0"/>
      <w:marBottom w:val="0"/>
      <w:divBdr>
        <w:top w:val="none" w:sz="0" w:space="0" w:color="auto"/>
        <w:left w:val="none" w:sz="0" w:space="0" w:color="auto"/>
        <w:bottom w:val="none" w:sz="0" w:space="0" w:color="auto"/>
        <w:right w:val="none" w:sz="0" w:space="0" w:color="auto"/>
      </w:divBdr>
    </w:div>
    <w:div w:id="1763993381">
      <w:marLeft w:val="0"/>
      <w:marRight w:val="0"/>
      <w:marTop w:val="0"/>
      <w:marBottom w:val="0"/>
      <w:divBdr>
        <w:top w:val="none" w:sz="0" w:space="0" w:color="auto"/>
        <w:left w:val="none" w:sz="0" w:space="0" w:color="auto"/>
        <w:bottom w:val="none" w:sz="0" w:space="0" w:color="auto"/>
        <w:right w:val="none" w:sz="0" w:space="0" w:color="auto"/>
      </w:divBdr>
    </w:div>
    <w:div w:id="1763993382">
      <w:marLeft w:val="0"/>
      <w:marRight w:val="0"/>
      <w:marTop w:val="0"/>
      <w:marBottom w:val="0"/>
      <w:divBdr>
        <w:top w:val="none" w:sz="0" w:space="0" w:color="auto"/>
        <w:left w:val="none" w:sz="0" w:space="0" w:color="auto"/>
        <w:bottom w:val="none" w:sz="0" w:space="0" w:color="auto"/>
        <w:right w:val="none" w:sz="0" w:space="0" w:color="auto"/>
      </w:divBdr>
    </w:div>
    <w:div w:id="1763993383">
      <w:marLeft w:val="0"/>
      <w:marRight w:val="0"/>
      <w:marTop w:val="0"/>
      <w:marBottom w:val="0"/>
      <w:divBdr>
        <w:top w:val="none" w:sz="0" w:space="0" w:color="auto"/>
        <w:left w:val="none" w:sz="0" w:space="0" w:color="auto"/>
        <w:bottom w:val="none" w:sz="0" w:space="0" w:color="auto"/>
        <w:right w:val="none" w:sz="0" w:space="0" w:color="auto"/>
      </w:divBdr>
    </w:div>
    <w:div w:id="1763993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853A7CFDBD19E8290155ED8270E6443E6E8D7F7A86C5E319F687EA7826CDF989524EDC71074EEF7gEDCI" TargetMode="External"/><Relationship Id="rId4" Type="http://schemas.openxmlformats.org/officeDocument/2006/relationships/hyperlink" Target="consultantplus://offline/ref=A853A7CFDBD19E8290155ED8270E6443E6E7D6F5A76B5E319F687EA7826CDF989524EDC71075E4FAgED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6</Pages>
  <Words>1843</Words>
  <Characters>10506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Timofeeva_IB</dc:creator>
  <cp:keywords/>
  <dc:description/>
  <cp:lastModifiedBy>LZhernosek</cp:lastModifiedBy>
  <cp:revision>7</cp:revision>
  <cp:lastPrinted>2015-10-18T09:33:00Z</cp:lastPrinted>
  <dcterms:created xsi:type="dcterms:W3CDTF">2015-10-18T08:03:00Z</dcterms:created>
  <dcterms:modified xsi:type="dcterms:W3CDTF">2015-10-19T06:26:00Z</dcterms:modified>
</cp:coreProperties>
</file>